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B03E" w14:textId="5AC6E7EB" w:rsidR="00842671" w:rsidRPr="0022498A" w:rsidRDefault="00842671" w:rsidP="00FB56F8">
      <w:pPr>
        <w:keepNext/>
        <w:keepLines/>
        <w:spacing w:before="240" w:after="0" w:line="276" w:lineRule="auto"/>
        <w:jc w:val="right"/>
        <w:outlineLvl w:val="0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Szamotuły, </w:t>
      </w:r>
      <w:r w:rsidR="00A01A26"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>04</w:t>
      </w:r>
      <w:r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>.</w:t>
      </w:r>
      <w:r w:rsidR="00DB5D19"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>09</w:t>
      </w:r>
      <w:r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>.2022 r.</w:t>
      </w:r>
    </w:p>
    <w:p w14:paraId="68754618" w14:textId="77777777" w:rsidR="00DB5D19" w:rsidRPr="0022498A" w:rsidRDefault="00DB5D19" w:rsidP="00FB56F8">
      <w:pPr>
        <w:spacing w:after="0" w:line="276" w:lineRule="auto"/>
        <w:jc w:val="both"/>
        <w:outlineLvl w:val="0"/>
        <w:rPr>
          <w:rFonts w:ascii="Century Gothic" w:hAnsi="Century Gothic" w:cs="Tahoma,Bold"/>
          <w:sz w:val="20"/>
          <w:szCs w:val="20"/>
        </w:rPr>
      </w:pPr>
      <w:r w:rsidRPr="0022498A">
        <w:rPr>
          <w:rFonts w:ascii="Century Gothic" w:hAnsi="Century Gothic" w:cs="Tahoma,Bold"/>
          <w:sz w:val="20"/>
          <w:szCs w:val="20"/>
        </w:rPr>
        <w:t>Samodzielny Publiczny Zakład</w:t>
      </w:r>
    </w:p>
    <w:p w14:paraId="760EEC18" w14:textId="77777777" w:rsidR="00DB5D19" w:rsidRPr="0022498A" w:rsidRDefault="00DB5D19" w:rsidP="00FB56F8">
      <w:pPr>
        <w:spacing w:after="0" w:line="276" w:lineRule="auto"/>
        <w:jc w:val="both"/>
        <w:outlineLvl w:val="0"/>
        <w:rPr>
          <w:rFonts w:ascii="Century Gothic" w:hAnsi="Century Gothic" w:cs="Tahoma,Bold"/>
          <w:sz w:val="20"/>
          <w:szCs w:val="20"/>
        </w:rPr>
      </w:pPr>
      <w:r w:rsidRPr="0022498A">
        <w:rPr>
          <w:rFonts w:ascii="Century Gothic" w:hAnsi="Century Gothic" w:cs="Tahoma,Bold"/>
          <w:sz w:val="20"/>
          <w:szCs w:val="20"/>
        </w:rPr>
        <w:t>Opieki Zdrowotnej w Szamotułach</w:t>
      </w:r>
    </w:p>
    <w:p w14:paraId="35844BB5" w14:textId="77777777" w:rsidR="00DB5D19" w:rsidRPr="0022498A" w:rsidRDefault="00DB5D19" w:rsidP="00FB56F8">
      <w:pPr>
        <w:spacing w:after="0" w:line="276" w:lineRule="auto"/>
        <w:jc w:val="both"/>
        <w:rPr>
          <w:rFonts w:ascii="Century Gothic" w:hAnsi="Century Gothic" w:cs="Tahoma,Bold"/>
          <w:sz w:val="20"/>
          <w:szCs w:val="20"/>
        </w:rPr>
      </w:pPr>
      <w:r w:rsidRPr="0022498A">
        <w:rPr>
          <w:rFonts w:ascii="Century Gothic" w:hAnsi="Century Gothic" w:cs="Tahoma,Bold"/>
          <w:sz w:val="20"/>
          <w:szCs w:val="20"/>
        </w:rPr>
        <w:t>ul. Sukiennicza 13</w:t>
      </w:r>
    </w:p>
    <w:p w14:paraId="2F592351" w14:textId="77777777" w:rsidR="00DB5D19" w:rsidRPr="0022498A" w:rsidRDefault="00DB5D19" w:rsidP="00FB56F8">
      <w:pPr>
        <w:spacing w:after="0" w:line="276" w:lineRule="auto"/>
        <w:jc w:val="both"/>
        <w:rPr>
          <w:rFonts w:ascii="Century Gothic" w:hAnsi="Century Gothic" w:cs="Tahoma,Bold"/>
          <w:b/>
          <w:bCs/>
          <w:sz w:val="20"/>
          <w:szCs w:val="20"/>
        </w:rPr>
      </w:pPr>
      <w:r w:rsidRPr="0022498A">
        <w:rPr>
          <w:rFonts w:ascii="Century Gothic" w:hAnsi="Century Gothic" w:cs="Tahoma,Bold"/>
          <w:sz w:val="20"/>
          <w:szCs w:val="20"/>
        </w:rPr>
        <w:t>64-500 Szamotuły</w:t>
      </w:r>
    </w:p>
    <w:p w14:paraId="6DACFFC5" w14:textId="03E8AC8B" w:rsidR="00874688" w:rsidRPr="0022498A" w:rsidRDefault="00874688" w:rsidP="00FB56F8">
      <w:pPr>
        <w:keepNext/>
        <w:keepLines/>
        <w:spacing w:before="240" w:after="0" w:line="276" w:lineRule="auto"/>
        <w:outlineLvl w:val="0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Cs/>
          <w:sz w:val="20"/>
          <w:szCs w:val="20"/>
          <w:lang w:eastAsia="pl-PL"/>
        </w:rPr>
        <w:t>ZP-381-57/2022</w:t>
      </w:r>
    </w:p>
    <w:p w14:paraId="7439304F" w14:textId="77777777" w:rsidR="00842671" w:rsidRPr="0022498A" w:rsidRDefault="00842671" w:rsidP="00FB56F8">
      <w:pPr>
        <w:keepNext/>
        <w:keepLines/>
        <w:spacing w:after="0" w:line="276" w:lineRule="auto"/>
        <w:ind w:left="5387" w:hanging="11"/>
        <w:jc w:val="both"/>
        <w:outlineLvl w:val="0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14:paraId="69A97C2F" w14:textId="77777777" w:rsidR="00842671" w:rsidRPr="0022498A" w:rsidRDefault="00842671" w:rsidP="00FB56F8">
      <w:pPr>
        <w:keepNext/>
        <w:keepLines/>
        <w:spacing w:after="0" w:line="276" w:lineRule="auto"/>
        <w:ind w:left="10" w:hanging="10"/>
        <w:jc w:val="right"/>
        <w:outlineLvl w:val="0"/>
        <w:rPr>
          <w:rFonts w:ascii="Century Gothic" w:eastAsia="Times New Roman" w:hAnsi="Century Gothic" w:cs="Arial"/>
          <w:b/>
          <w:bCs/>
          <w:color w:val="2F5496"/>
          <w:sz w:val="20"/>
          <w:szCs w:val="20"/>
          <w:lang w:eastAsia="pl-PL"/>
        </w:rPr>
      </w:pPr>
    </w:p>
    <w:p w14:paraId="260E04EC" w14:textId="582966C9" w:rsidR="00842671" w:rsidRPr="0022498A" w:rsidRDefault="00842671" w:rsidP="00FB56F8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Informacja</w:t>
      </w:r>
      <w:r w:rsidRPr="0022498A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br/>
        <w:t>o zapytaniach</w:t>
      </w:r>
      <w:r w:rsidR="00874688" w:rsidRPr="0022498A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i </w:t>
      </w:r>
      <w:r w:rsidRPr="0022498A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odpowiedziach do SWZ</w:t>
      </w:r>
    </w:p>
    <w:p w14:paraId="721F664F" w14:textId="77777777" w:rsidR="00842671" w:rsidRPr="0022498A" w:rsidRDefault="00842671" w:rsidP="00FB56F8">
      <w:pPr>
        <w:spacing w:after="0" w:line="276" w:lineRule="auto"/>
        <w:ind w:left="5664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14:paraId="39A4DA43" w14:textId="578E2FD8" w:rsidR="00842671" w:rsidRPr="0022498A" w:rsidRDefault="00842671" w:rsidP="00FB56F8">
      <w:pPr>
        <w:spacing w:after="5" w:line="276" w:lineRule="auto"/>
        <w:ind w:left="567" w:hanging="567"/>
        <w:jc w:val="both"/>
        <w:rPr>
          <w:rFonts w:ascii="Century Gothic" w:eastAsia="Times New Roman" w:hAnsi="Century Gothic"/>
          <w:b/>
          <w:bCs/>
          <w:iCs/>
          <w:color w:val="000000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dot.: </w:t>
      </w:r>
      <w:r w:rsidRPr="0022498A">
        <w:rPr>
          <w:rFonts w:ascii="Century Gothic" w:eastAsia="Times New Roman" w:hAnsi="Century Gothic" w:cs="Arial"/>
          <w:color w:val="000000"/>
          <w:sz w:val="20"/>
          <w:szCs w:val="20"/>
          <w:u w:val="single"/>
          <w:lang w:eastAsia="pl-PL"/>
        </w:rPr>
        <w:t>postępowania o udzielenie zamówienia, prowadzonego w procedurze podstawowej  bez negocjacji,</w:t>
      </w:r>
      <w:r w:rsidRPr="0022498A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pn.: „</w:t>
      </w:r>
      <w:r w:rsidR="0022498A" w:rsidRPr="0022498A">
        <w:rPr>
          <w:rFonts w:ascii="Century Gothic" w:eastAsia="Times New Roman" w:hAnsi="Century Gothic" w:cs="Tahoma"/>
          <w:sz w:val="20"/>
          <w:szCs w:val="20"/>
        </w:rPr>
        <w:t>Świadczenie kompleksowych usług pralniczych wraz z dzierżawą bielizny i odzieży szpitalnej dla SPZOZ w Szamotułach</w:t>
      </w:r>
      <w:r w:rsidRPr="0022498A">
        <w:rPr>
          <w:rFonts w:ascii="Century Gothic" w:eastAsia="Times New Roman" w:hAnsi="Century Gothic"/>
          <w:b/>
          <w:bCs/>
          <w:iCs/>
          <w:color w:val="000000"/>
          <w:sz w:val="20"/>
          <w:szCs w:val="20"/>
          <w:lang w:eastAsia="pl-PL"/>
        </w:rPr>
        <w:t>” (ZP-381-</w:t>
      </w:r>
      <w:r w:rsidR="00DB5D19" w:rsidRPr="0022498A">
        <w:rPr>
          <w:rFonts w:ascii="Century Gothic" w:eastAsia="Times New Roman" w:hAnsi="Century Gothic"/>
          <w:b/>
          <w:bCs/>
          <w:iCs/>
          <w:color w:val="000000"/>
          <w:sz w:val="20"/>
          <w:szCs w:val="20"/>
          <w:lang w:eastAsia="pl-PL"/>
        </w:rPr>
        <w:t>57</w:t>
      </w:r>
      <w:r w:rsidRPr="0022498A">
        <w:rPr>
          <w:rFonts w:ascii="Century Gothic" w:eastAsia="Times New Roman" w:hAnsi="Century Gothic"/>
          <w:b/>
          <w:bCs/>
          <w:iCs/>
          <w:color w:val="000000"/>
          <w:sz w:val="20"/>
          <w:szCs w:val="20"/>
          <w:lang w:eastAsia="pl-PL"/>
        </w:rPr>
        <w:t>/2022)</w:t>
      </w:r>
    </w:p>
    <w:p w14:paraId="131C7D08" w14:textId="77777777" w:rsidR="00DB5D19" w:rsidRPr="0022498A" w:rsidRDefault="00DB5D19" w:rsidP="00FB56F8">
      <w:pPr>
        <w:spacing w:after="5" w:line="276" w:lineRule="auto"/>
        <w:ind w:left="567" w:hanging="567"/>
        <w:jc w:val="both"/>
        <w:rPr>
          <w:rFonts w:ascii="Century Gothic" w:eastAsia="Times New Roman" w:hAnsi="Century Gothic"/>
          <w:bCs/>
          <w:iCs/>
          <w:color w:val="000000"/>
          <w:sz w:val="20"/>
          <w:szCs w:val="20"/>
          <w:lang w:eastAsia="pl-PL"/>
        </w:rPr>
      </w:pPr>
    </w:p>
    <w:p w14:paraId="04561608" w14:textId="4D1B3B9F" w:rsidR="00842671" w:rsidRPr="0022498A" w:rsidRDefault="00DB5D19" w:rsidP="00FB56F8">
      <w:pPr>
        <w:spacing w:after="120" w:line="276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2498A">
        <w:rPr>
          <w:rFonts w:ascii="Century Gothic" w:hAnsi="Century Gothic" w:cs="Tahoma"/>
          <w:color w:val="000000"/>
          <w:sz w:val="20"/>
          <w:szCs w:val="20"/>
        </w:rPr>
        <w:t>Na podstawie art. 284 ust.1-6  ustawy z dnia 11 września  2019 roku Prawo Zamówień Publicznych</w:t>
      </w:r>
      <w:r w:rsidR="00842671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(tj. Dz. U. z 202</w:t>
      </w:r>
      <w:r w:rsidR="00874688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>2</w:t>
      </w:r>
      <w:r w:rsidR="00842671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r., poz. </w:t>
      </w:r>
      <w:r w:rsidR="00874688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>1710 ze zm.</w:t>
      </w:r>
      <w:r w:rsidR="00842671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</w:t>
      </w:r>
      <w:r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Zamawiający </w:t>
      </w:r>
      <w:r w:rsidR="00842671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informuje, iż otrzymał zapytania do SWZ, w wyniku których udziela wyjaśnień </w:t>
      </w:r>
      <w:r w:rsidR="00874688" w:rsidRPr="0022498A">
        <w:rPr>
          <w:rFonts w:ascii="Century Gothic" w:eastAsia="Times New Roman" w:hAnsi="Century Gothic" w:cs="Arial"/>
          <w:sz w:val="20"/>
          <w:szCs w:val="20"/>
          <w:lang w:eastAsia="pl-PL"/>
        </w:rPr>
        <w:t>:</w:t>
      </w:r>
    </w:p>
    <w:p w14:paraId="4354CFCB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pl-PL"/>
        </w:rPr>
        <w:t>Pytanie 1:</w:t>
      </w:r>
    </w:p>
    <w:p w14:paraId="27B4889F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Czy Zamawiający dopuści wymiary asortymentu jak poniżej:</w:t>
      </w:r>
    </w:p>
    <w:p w14:paraId="53EA087D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- poszwa 160x210 cm,</w:t>
      </w:r>
    </w:p>
    <w:p w14:paraId="54547D40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- prześcieradło 160x250 cm?</w:t>
      </w:r>
    </w:p>
    <w:p w14:paraId="4855D1EC" w14:textId="0839FA7E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pl-PL"/>
        </w:rPr>
        <w:t>Proponowane szerokości wynikają z szerokości konstrukcyjnych tkanin.</w:t>
      </w:r>
    </w:p>
    <w:p w14:paraId="334B6E4B" w14:textId="5914F398" w:rsidR="00C35786" w:rsidRPr="0022498A" w:rsidRDefault="00C35786" w:rsidP="0045131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bookmarkStart w:id="0" w:name="_Hlk115764034"/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bookmarkEnd w:id="0"/>
    <w:p w14:paraId="1F632420" w14:textId="77777777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pl-PL"/>
        </w:rPr>
        <w:t> </w:t>
      </w:r>
    </w:p>
    <w:p w14:paraId="396DADDA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Pytanie 2:</w:t>
      </w:r>
    </w:p>
    <w:p w14:paraId="3FB34FF3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Czy Zamawiają dopuści koszule w dwóch uniwersalnych rozmiarach, a mianowicie M/L oraz XL/XXL?</w:t>
      </w:r>
    </w:p>
    <w:p w14:paraId="5D0EE941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 xml:space="preserve">Zmniejszenie ilości rozmiarów znacznie ułatwia obieg bielizny na oddziałach. </w:t>
      </w:r>
    </w:p>
    <w:p w14:paraId="58AC2C8B" w14:textId="063352A6" w:rsidR="00C35786" w:rsidRPr="0022498A" w:rsidRDefault="00C3578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2017437F" w14:textId="6035ACCE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</w:p>
    <w:p w14:paraId="378533A8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Pytanie 3:</w:t>
      </w:r>
    </w:p>
    <w:p w14:paraId="5D7FB504" w14:textId="77777777" w:rsidR="00C35786" w:rsidRPr="0022498A" w:rsidRDefault="0045131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 xml:space="preserve">Czy Zamawiający dopuści piżamy oraz koszule wykonane z tkaniny białej z niebieskim </w:t>
      </w:r>
      <w:proofErr w:type="spellStart"/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printem</w:t>
      </w:r>
      <w:proofErr w:type="spellEnd"/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, o składzie 48% bawełna, 52% poliester, o gramaturze 140 g/m2?</w:t>
      </w:r>
    </w:p>
    <w:p w14:paraId="2428BC2A" w14:textId="7E1A9980" w:rsidR="00C35786" w:rsidRPr="0022498A" w:rsidRDefault="00C3578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177D7CEE" w14:textId="77777777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 </w:t>
      </w:r>
    </w:p>
    <w:p w14:paraId="442E6A16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Pytanie 4:</w:t>
      </w:r>
    </w:p>
    <w:p w14:paraId="43A8AD9A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 xml:space="preserve">Zamawiający wymaga dzierżawionej bielizny pościelowej zgodnej z normą ENV/14237. Norma ta została zastąpiona przez CEN/TS 14237. </w:t>
      </w:r>
    </w:p>
    <w:p w14:paraId="3918BE18" w14:textId="07503B7D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Czy w związku z powyższym Zamawiający wymaga pościeli zgodnej z normą CEN/TS 14237, co będzie potwierdzone załączonym do oferty Certyfikatem wyrobu gotowego?</w:t>
      </w:r>
    </w:p>
    <w:p w14:paraId="1FC5B044" w14:textId="77777777" w:rsidR="00C35786" w:rsidRPr="0022498A" w:rsidRDefault="00C3578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05416DB2" w14:textId="77777777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 </w:t>
      </w:r>
    </w:p>
    <w:p w14:paraId="3A1A0A60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Pytanie 5:</w:t>
      </w:r>
    </w:p>
    <w:p w14:paraId="140CCE02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Czy Zamawiający dopuści dzierżawione ubrania chirurgiczne, sukienki, bluzy i spodnie na blok porodowy wykonane z tkaniny o zawartości bawełny nie mniejszej niż 46%?</w:t>
      </w: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 xml:space="preserve"> </w:t>
      </w:r>
    </w:p>
    <w:p w14:paraId="4A47E0FE" w14:textId="53B69A86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Pozostałe parametry zgodnie z SIWZ.</w:t>
      </w:r>
    </w:p>
    <w:p w14:paraId="48AD294D" w14:textId="77777777" w:rsidR="00C35786" w:rsidRPr="0022498A" w:rsidRDefault="00C3578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428F47F1" w14:textId="77777777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 </w:t>
      </w:r>
    </w:p>
    <w:p w14:paraId="0DC7AFF6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 xml:space="preserve">Pytanie 6: </w:t>
      </w:r>
    </w:p>
    <w:p w14:paraId="40B627D0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>Czy Zamawiający dopuści serwety zasadnicze wykonane z tkaniny o gramaturze 121 g/m2 oraz nieprzemakalności na poziomie co najmniej 40 cm H2O?</w:t>
      </w:r>
    </w:p>
    <w:p w14:paraId="2722404A" w14:textId="36163E2C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 xml:space="preserve">Proponowana tkanina zapewnia tożsame właściwości jak opisana przez Zamawiającego. </w:t>
      </w:r>
    </w:p>
    <w:p w14:paraId="1499FA44" w14:textId="77777777" w:rsidR="00C35786" w:rsidRPr="0022498A" w:rsidRDefault="00C35786" w:rsidP="00C3578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680915AC" w14:textId="77777777" w:rsidR="00451316" w:rsidRPr="0022498A" w:rsidRDefault="00451316" w:rsidP="00451316">
      <w:pPr>
        <w:spacing w:after="0" w:line="12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t> </w:t>
      </w:r>
    </w:p>
    <w:p w14:paraId="3F914991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zh-CN"/>
        </w:rPr>
        <w:lastRenderedPageBreak/>
        <w:t>Pytanie 7:</w:t>
      </w:r>
    </w:p>
    <w:p w14:paraId="43C01099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zh-CN"/>
        </w:rPr>
        <w:t xml:space="preserve">Czy Zamawiający dopuści dzierżawione serwety chłonne zgodne z normą PN-EN 13795 w zakresie najważniejszych parametrów tj. pylenia i czystości cząstek stałych? </w:t>
      </w:r>
    </w:p>
    <w:p w14:paraId="3A499E04" w14:textId="7A52E66E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Zamawiający wymaga tkaniny zgodnej z normą PN-EN 13795 i jednocześnie chłonnej. Chłonna tkanina nie spełnia jednak parametru nieprzemakalności w związku z tym nie może być w pełni zgodna z normą PN-EN 13795.</w:t>
      </w:r>
    </w:p>
    <w:p w14:paraId="79A6812F" w14:textId="77777777" w:rsidR="0022498A" w:rsidRPr="0022498A" w:rsidRDefault="0022498A" w:rsidP="0022498A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7556028C" w14:textId="77777777" w:rsidR="0022498A" w:rsidRPr="0022498A" w:rsidRDefault="0022498A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6C2F930C" w14:textId="18399D58" w:rsidR="00451316" w:rsidRPr="0022498A" w:rsidRDefault="0022498A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pl-PL"/>
        </w:rPr>
        <w:t>P</w:t>
      </w:r>
      <w:r w:rsidR="00451316" w:rsidRPr="0022498A">
        <w:rPr>
          <w:rFonts w:ascii="Century Gothic" w:eastAsia="Times New Roman" w:hAnsi="Century Gothic"/>
          <w:sz w:val="20"/>
          <w:szCs w:val="20"/>
          <w:lang w:eastAsia="pl-PL"/>
        </w:rPr>
        <w:t>ytanie 8:</w:t>
      </w:r>
    </w:p>
    <w:p w14:paraId="7829228D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Czy Zamawiający dopuści dodatkowe warstwy chłonne oraz serwety chłonne wykonane z tkaniny o chłonności 150%?</w:t>
      </w:r>
    </w:p>
    <w:p w14:paraId="5D1F6A57" w14:textId="77777777" w:rsidR="00451316" w:rsidRPr="0022498A" w:rsidRDefault="00451316" w:rsidP="0045131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sz w:val="20"/>
          <w:szCs w:val="20"/>
          <w:lang w:eastAsia="pl-PL"/>
        </w:rPr>
        <w:t xml:space="preserve">Pozostałe parametry zgodne z opisem. </w:t>
      </w:r>
    </w:p>
    <w:p w14:paraId="03B6ECA0" w14:textId="77777777" w:rsidR="0022498A" w:rsidRPr="0022498A" w:rsidRDefault="0022498A" w:rsidP="0022498A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Odpowiedź Zamawiającego: Zamawiający dopuszcza. </w:t>
      </w:r>
    </w:p>
    <w:p w14:paraId="1345EF6C" w14:textId="7CFEBBED" w:rsidR="00DB5D19" w:rsidRPr="0022498A" w:rsidRDefault="00DB5D19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537C6E0E" w14:textId="6796EBC5" w:rsidR="00DB5D19" w:rsidRPr="0022498A" w:rsidRDefault="00DB5D19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23DFD8DB" w14:textId="5D8F1FCD" w:rsidR="00DB5D19" w:rsidRPr="0022498A" w:rsidRDefault="00DB5D19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56C3D7EF" w14:textId="77777777" w:rsidR="00DB5D19" w:rsidRPr="0022498A" w:rsidRDefault="00DB5D19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497F2E81" w14:textId="2F27F26A" w:rsidR="00874688" w:rsidRPr="0022498A" w:rsidRDefault="00874688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2A8BA766" w14:textId="4AA1B431" w:rsidR="00874688" w:rsidRPr="0022498A" w:rsidRDefault="00874688" w:rsidP="00FB56F8">
      <w:pPr>
        <w:spacing w:after="0" w:line="276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7541EB6F" w14:textId="77777777" w:rsidR="00874688" w:rsidRPr="0022498A" w:rsidRDefault="00874688" w:rsidP="00FB56F8">
      <w:pPr>
        <w:keepNext/>
        <w:spacing w:after="0" w:line="276" w:lineRule="auto"/>
        <w:ind w:left="3540" w:right="-710"/>
        <w:jc w:val="center"/>
        <w:outlineLvl w:val="3"/>
        <w:rPr>
          <w:rFonts w:ascii="Century Gothic" w:eastAsia="Times New Roman" w:hAnsi="Century Gothic"/>
          <w:bCs/>
          <w:i/>
          <w:sz w:val="20"/>
          <w:szCs w:val="20"/>
        </w:rPr>
      </w:pPr>
      <w:r w:rsidRPr="0022498A">
        <w:rPr>
          <w:rFonts w:ascii="Century Gothic" w:eastAsia="Times New Roman" w:hAnsi="Century Gothic"/>
          <w:bCs/>
          <w:i/>
          <w:sz w:val="20"/>
          <w:szCs w:val="20"/>
        </w:rPr>
        <w:t>Zatwierdzam:</w:t>
      </w:r>
    </w:p>
    <w:p w14:paraId="7597F4A3" w14:textId="75747056" w:rsidR="00842671" w:rsidRPr="0022498A" w:rsidRDefault="00874688" w:rsidP="00FB56F8">
      <w:pPr>
        <w:keepNext/>
        <w:spacing w:after="0" w:line="276" w:lineRule="auto"/>
        <w:ind w:left="3538" w:right="-709"/>
        <w:jc w:val="center"/>
        <w:outlineLvl w:val="3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2498A">
        <w:rPr>
          <w:rFonts w:ascii="Century Gothic" w:eastAsia="Times New Roman" w:hAnsi="Century Gothic" w:cs="Segoe UI"/>
          <w:bCs/>
          <w:sz w:val="20"/>
          <w:szCs w:val="20"/>
          <w:shd w:val="clear" w:color="auto" w:fill="FFFFFF"/>
        </w:rPr>
        <w:t>Remigiusz Pawelczak - Dyrektor</w:t>
      </w:r>
    </w:p>
    <w:p w14:paraId="5C6BCF8D" w14:textId="77777777" w:rsidR="007F3AA8" w:rsidRDefault="007F3AA8"/>
    <w:sectPr w:rsidR="007F3AA8" w:rsidSect="00C357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1"/>
    <w:rsid w:val="0022498A"/>
    <w:rsid w:val="00451316"/>
    <w:rsid w:val="00496A03"/>
    <w:rsid w:val="007F3AA8"/>
    <w:rsid w:val="00842671"/>
    <w:rsid w:val="00874688"/>
    <w:rsid w:val="00A01A26"/>
    <w:rsid w:val="00BB6D89"/>
    <w:rsid w:val="00C35786"/>
    <w:rsid w:val="00DB5D19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777"/>
  <w15:chartTrackingRefBased/>
  <w15:docId w15:val="{8AA790A0-961B-4F90-BA07-F472CBB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6</cp:revision>
  <cp:lastPrinted>2022-09-29T09:38:00Z</cp:lastPrinted>
  <dcterms:created xsi:type="dcterms:W3CDTF">2022-09-30T08:40:00Z</dcterms:created>
  <dcterms:modified xsi:type="dcterms:W3CDTF">2022-10-04T06:36:00Z</dcterms:modified>
</cp:coreProperties>
</file>