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AFAB" w14:textId="77777777" w:rsidR="00E741B6" w:rsidRDefault="00E741B6" w:rsidP="00E741B6">
      <w:pPr>
        <w:spacing w:after="0" w:line="240" w:lineRule="auto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</w:p>
    <w:p w14:paraId="7753BB51" w14:textId="77777777" w:rsidR="00E741B6" w:rsidRDefault="00E741B6" w:rsidP="00E741B6">
      <w:pPr>
        <w:spacing w:after="0" w:line="240" w:lineRule="auto"/>
      </w:pPr>
    </w:p>
    <w:p w14:paraId="1A25A015" w14:textId="52427384" w:rsidR="002223D4" w:rsidRPr="00F12917" w:rsidRDefault="002223D4" w:rsidP="002223D4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jc w:val="right"/>
        <w:outlineLvl w:val="0"/>
        <w:rPr>
          <w:rFonts w:ascii="Garamond" w:eastAsia="Arial Unicode MS" w:hAnsi="Garamond" w:cs="Calibri"/>
          <w:b/>
          <w:bCs/>
          <w:kern w:val="3"/>
        </w:rPr>
      </w:pPr>
      <w:r w:rsidRPr="00F12917">
        <w:rPr>
          <w:rFonts w:ascii="Garamond" w:eastAsia="Arial Unicode MS" w:hAnsi="Garamond" w:cs="Calibri"/>
          <w:b/>
          <w:bCs/>
          <w:kern w:val="3"/>
        </w:rPr>
        <w:t xml:space="preserve">Załącznik nr </w:t>
      </w:r>
      <w:r w:rsidR="007B329C">
        <w:rPr>
          <w:rFonts w:ascii="Garamond" w:eastAsia="Arial Unicode MS" w:hAnsi="Garamond" w:cs="Calibri"/>
          <w:b/>
          <w:bCs/>
          <w:kern w:val="3"/>
        </w:rPr>
        <w:t>1k</w:t>
      </w:r>
      <w:r w:rsidRPr="00F12917">
        <w:rPr>
          <w:rFonts w:ascii="Garamond" w:eastAsia="Arial Unicode MS" w:hAnsi="Garamond" w:cs="Calibri"/>
          <w:b/>
          <w:bCs/>
          <w:kern w:val="3"/>
        </w:rPr>
        <w:t xml:space="preserve"> do SWZ</w:t>
      </w:r>
    </w:p>
    <w:p w14:paraId="307AF715" w14:textId="799980DC" w:rsidR="002223D4" w:rsidRPr="00F12917" w:rsidRDefault="002223D4" w:rsidP="002223D4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outlineLvl w:val="0"/>
        <w:rPr>
          <w:rFonts w:ascii="Garamond" w:eastAsia="Arial Unicode MS" w:hAnsi="Garamond" w:cs="Calibri"/>
          <w:b/>
          <w:bCs/>
          <w:kern w:val="3"/>
        </w:rPr>
      </w:pPr>
      <w:r w:rsidRPr="00F12917">
        <w:rPr>
          <w:rFonts w:ascii="Garamond" w:eastAsia="Arial Unicode MS" w:hAnsi="Garamond" w:cs="Calibri"/>
          <w:b/>
          <w:bCs/>
          <w:kern w:val="3"/>
        </w:rPr>
        <w:t>ZP-381-</w:t>
      </w:r>
      <w:r w:rsidR="007B329C">
        <w:rPr>
          <w:rFonts w:ascii="Garamond" w:eastAsia="Arial Unicode MS" w:hAnsi="Garamond" w:cs="Calibri"/>
          <w:b/>
          <w:bCs/>
          <w:kern w:val="3"/>
        </w:rPr>
        <w:t>25</w:t>
      </w:r>
      <w:r w:rsidRPr="00F12917">
        <w:rPr>
          <w:rFonts w:ascii="Garamond" w:eastAsia="Arial Unicode MS" w:hAnsi="Garamond" w:cs="Calibri"/>
          <w:b/>
          <w:bCs/>
          <w:kern w:val="3"/>
        </w:rPr>
        <w:t>/2022</w:t>
      </w:r>
    </w:p>
    <w:p w14:paraId="7865B5F8" w14:textId="77777777" w:rsidR="002223D4" w:rsidRPr="00F12917" w:rsidRDefault="002223D4" w:rsidP="002223D4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outlineLvl w:val="0"/>
        <w:rPr>
          <w:rFonts w:ascii="Garamond" w:eastAsia="Arial Unicode MS" w:hAnsi="Garamond" w:cs="Calibri"/>
          <w:b/>
          <w:bCs/>
          <w:kern w:val="3"/>
        </w:rPr>
      </w:pPr>
    </w:p>
    <w:p w14:paraId="53B20843" w14:textId="4A3ECD0D" w:rsidR="005847DC" w:rsidRPr="005847DC" w:rsidRDefault="005847DC" w:rsidP="002223D4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jc w:val="center"/>
        <w:outlineLvl w:val="0"/>
        <w:rPr>
          <w:rFonts w:ascii="Garamond" w:eastAsia="Arial Unicode MS" w:hAnsi="Garamond" w:cs="Calibri"/>
          <w:bCs/>
          <w:kern w:val="3"/>
        </w:rPr>
      </w:pPr>
      <w:r w:rsidRPr="005847DC">
        <w:rPr>
          <w:rFonts w:ascii="Garamond" w:eastAsia="Arial Unicode MS" w:hAnsi="Garamond" w:cs="Calibri"/>
          <w:bCs/>
          <w:kern w:val="3"/>
        </w:rPr>
        <w:t>FORMULARZ ASORTYMENTOW</w:t>
      </w:r>
      <w:r w:rsidR="0063094E">
        <w:rPr>
          <w:rFonts w:ascii="Garamond" w:eastAsia="Arial Unicode MS" w:hAnsi="Garamond" w:cs="Calibri"/>
          <w:bCs/>
          <w:kern w:val="3"/>
        </w:rPr>
        <w:t>O</w:t>
      </w:r>
      <w:r w:rsidRPr="005847DC">
        <w:rPr>
          <w:rFonts w:ascii="Garamond" w:eastAsia="Arial Unicode MS" w:hAnsi="Garamond" w:cs="Calibri"/>
          <w:bCs/>
          <w:kern w:val="3"/>
        </w:rPr>
        <w:t xml:space="preserve"> – ILOŚCIOWO - CENOWY</w:t>
      </w:r>
    </w:p>
    <w:p w14:paraId="34E29398" w14:textId="77777777" w:rsidR="002223D4" w:rsidRPr="00F12917" w:rsidRDefault="002223D4" w:rsidP="002223D4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jc w:val="center"/>
        <w:outlineLvl w:val="0"/>
        <w:rPr>
          <w:rFonts w:ascii="Garamond" w:eastAsia="Arial Unicode MS" w:hAnsi="Garamond" w:cs="Calibri"/>
          <w:b/>
          <w:bCs/>
          <w:kern w:val="3"/>
        </w:rPr>
      </w:pPr>
    </w:p>
    <w:p w14:paraId="73450C2D" w14:textId="30864A7C" w:rsidR="002223D4" w:rsidRPr="00F12917" w:rsidRDefault="002223D4" w:rsidP="002223D4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jc w:val="center"/>
        <w:textAlignment w:val="baseline"/>
        <w:outlineLvl w:val="0"/>
        <w:rPr>
          <w:rFonts w:ascii="Garamond" w:eastAsia="Arial Unicode MS" w:hAnsi="Garamond" w:cs="Calibri"/>
          <w:b/>
          <w:bCs/>
          <w:kern w:val="3"/>
        </w:rPr>
      </w:pPr>
      <w:r w:rsidRPr="00F12917">
        <w:rPr>
          <w:rFonts w:ascii="Garamond" w:eastAsia="Arial Unicode MS" w:hAnsi="Garamond" w:cs="Calibri"/>
          <w:b/>
          <w:bCs/>
          <w:kern w:val="3"/>
        </w:rPr>
        <w:t xml:space="preserve">Część nr </w:t>
      </w:r>
      <w:r w:rsidR="00D64470">
        <w:rPr>
          <w:rFonts w:ascii="Garamond" w:eastAsia="Arial Unicode MS" w:hAnsi="Garamond" w:cs="Calibri"/>
          <w:b/>
          <w:bCs/>
          <w:kern w:val="3"/>
        </w:rPr>
        <w:t xml:space="preserve">11 </w:t>
      </w:r>
      <w:r w:rsidRPr="00F12917">
        <w:rPr>
          <w:rFonts w:ascii="Garamond" w:eastAsia="Arial Unicode MS" w:hAnsi="Garamond" w:cs="Calibri"/>
          <w:b/>
          <w:bCs/>
          <w:kern w:val="3"/>
        </w:rPr>
        <w:t xml:space="preserve">zamówienia </w:t>
      </w:r>
    </w:p>
    <w:p w14:paraId="3AF11202" w14:textId="77777777" w:rsidR="002223D4" w:rsidRPr="00F12917" w:rsidRDefault="002223D4" w:rsidP="002223D4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Garamond" w:eastAsia="Arial Unicode MS" w:hAnsi="Garamond" w:cs="Arial Unicode MS"/>
          <w:color w:val="000000"/>
          <w:u w:color="000000"/>
          <w:bdr w:val="nil"/>
          <w:lang w:val="en-US" w:eastAsia="pl-PL"/>
        </w:rPr>
      </w:pPr>
    </w:p>
    <w:p w14:paraId="4D4CB3B6" w14:textId="0EED3401" w:rsidR="002223D4" w:rsidRPr="000A0BE3" w:rsidRDefault="00236E5D" w:rsidP="00F1291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rPr>
          <w:rFonts w:ascii="Garamond" w:eastAsia="Arial Unicode MS" w:hAnsi="Garamond" w:cs="Arial Unicode MS"/>
          <w:b/>
          <w:color w:val="000000"/>
          <w:u w:color="000000"/>
          <w:bdr w:val="nil"/>
          <w:lang w:eastAsia="pl-PL"/>
        </w:rPr>
      </w:pPr>
      <w:bookmarkStart w:id="0" w:name="_Hlk97620771"/>
      <w:r w:rsidRPr="000A0BE3">
        <w:rPr>
          <w:rFonts w:ascii="Garamond" w:hAnsi="Garamond" w:cs="Calibri"/>
          <w:b/>
          <w:bCs/>
          <w:color w:val="000000"/>
          <w:sz w:val="24"/>
          <w:szCs w:val="24"/>
          <w:lang w:eastAsia="pl-PL"/>
        </w:rPr>
        <w:t xml:space="preserve">Wyroby jednorazowego użytku – rękawiczki </w:t>
      </w:r>
    </w:p>
    <w:bookmarkEnd w:id="0"/>
    <w:p w14:paraId="20B70438" w14:textId="77777777" w:rsidR="000A0BE3" w:rsidRPr="007B238A" w:rsidRDefault="000A0BE3" w:rsidP="000A0BE3">
      <w:pPr>
        <w:widowControl w:val="0"/>
        <w:autoSpaceDE w:val="0"/>
        <w:autoSpaceDN w:val="0"/>
        <w:adjustRightInd w:val="0"/>
        <w:rPr>
          <w:rFonts w:ascii="Garamond" w:eastAsia="Times New Roman" w:hAnsi="Garamond" w:cs="Tahoma"/>
          <w:b/>
        </w:rPr>
      </w:pPr>
    </w:p>
    <w:tbl>
      <w:tblPr>
        <w:tblW w:w="9338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144"/>
        <w:gridCol w:w="748"/>
        <w:gridCol w:w="653"/>
        <w:gridCol w:w="854"/>
        <w:gridCol w:w="992"/>
        <w:gridCol w:w="583"/>
        <w:gridCol w:w="904"/>
      </w:tblGrid>
      <w:tr w:rsidR="000A0BE3" w:rsidRPr="007B238A" w14:paraId="3677C609" w14:textId="77777777" w:rsidTr="005035C8">
        <w:trPr>
          <w:trHeight w:val="489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9A299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>Lp.</w:t>
            </w:r>
          </w:p>
        </w:tc>
        <w:tc>
          <w:tcPr>
            <w:tcW w:w="41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4FA1A5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>Nazwa przedmiotu zamówienia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F91D84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>Jed.m.</w:t>
            </w:r>
          </w:p>
        </w:tc>
        <w:tc>
          <w:tcPr>
            <w:tcW w:w="6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EE4458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 xml:space="preserve">Ilość 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3C0B352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 xml:space="preserve"> Cena j. brutto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AC11FA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>Wartość netto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3A7EB4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>% VAT</w:t>
            </w:r>
          </w:p>
        </w:tc>
        <w:tc>
          <w:tcPr>
            <w:tcW w:w="9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1BCC42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 xml:space="preserve"> Wartość brutto </w:t>
            </w:r>
          </w:p>
        </w:tc>
      </w:tr>
      <w:tr w:rsidR="000A0BE3" w:rsidRPr="007B238A" w14:paraId="3DA8C196" w14:textId="77777777" w:rsidTr="005035C8">
        <w:trPr>
          <w:trHeight w:val="244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51ABE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>1</w:t>
            </w:r>
          </w:p>
        </w:tc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ABD5" w14:textId="7DF01595" w:rsidR="000A0BE3" w:rsidRPr="007B238A" w:rsidRDefault="000A0BE3" w:rsidP="00DD1F44">
            <w:pPr>
              <w:autoSpaceDN w:val="0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 xml:space="preserve">Rękawice diagnostyczne nitrylowe  ,  niesterylne -  bezpudrowe , jednorazowego użytku, posiadające pogrubiony brzeg mankietu ,zapobiegający samo zwijaniu oraz teksturowane  końcówki palców dla lepszej chwytności. Spełniające  wymagania </w:t>
            </w:r>
            <w:r w:rsidRPr="003508E9">
              <w:rPr>
                <w:rFonts w:ascii="Garamond" w:hAnsi="Garamond" w:cs="Arial"/>
                <w:strike/>
              </w:rPr>
              <w:t>Dyrektywy Medycznej 93/42/EEC , EN 455 . Rozporzadzenia Rady EU 2016/425 ŚOI kat.III.</w:t>
            </w:r>
            <w:r w:rsidRPr="007B238A">
              <w:rPr>
                <w:rFonts w:ascii="Garamond" w:hAnsi="Garamond" w:cs="Arial"/>
              </w:rPr>
              <w:t xml:space="preserve"> </w:t>
            </w:r>
            <w:r w:rsidR="003508E9" w:rsidRPr="003508E9">
              <w:rPr>
                <w:rFonts w:ascii="Garamond" w:hAnsi="Garamond"/>
                <w:color w:val="FF0000"/>
              </w:rPr>
              <w:t>wyrobów medycznych</w:t>
            </w:r>
            <w:r w:rsidR="003508E9" w:rsidRPr="003508E9">
              <w:rPr>
                <w:rFonts w:ascii="Garamond" w:hAnsi="Garamond"/>
                <w:color w:val="FF0000"/>
              </w:rPr>
              <w:t xml:space="preserve"> klasy I zgodnie z wymaganiami Rozporządzenia Parlamentu Europejskiego i Rady (UE) 2017/745 z dnia 5 kwietnia 2017 r. w sprawie wyrobów medycznych (MDR) z późniejszymi zmianami</w:t>
            </w:r>
            <w:r w:rsidR="003508E9" w:rsidRPr="003508E9">
              <w:rPr>
                <w:rFonts w:ascii="Garamond" w:hAnsi="Garamond"/>
                <w:color w:val="FF0000"/>
              </w:rPr>
              <w:t>.</w:t>
            </w:r>
            <w:r w:rsidR="003508E9">
              <w:rPr>
                <w:rFonts w:ascii="Garamond" w:hAnsi="Garamond"/>
                <w:color w:val="FF0000"/>
                <w:sz w:val="24"/>
                <w:szCs w:val="24"/>
              </w:rPr>
              <w:t xml:space="preserve"> </w:t>
            </w:r>
            <w:r w:rsidRPr="007B238A">
              <w:rPr>
                <w:rFonts w:ascii="Garamond" w:hAnsi="Garamond" w:cs="Arial"/>
              </w:rPr>
              <w:t>Posiadają  poziom  ochrony przed mikroorganizmami – AQL ≤ 1.5 Rozmiar  S . Pakowane x  100 szt.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0F26" w14:textId="77777777" w:rsidR="000A0BE3" w:rsidRPr="000A0BE3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  <w:r w:rsidRPr="000A0BE3">
              <w:rPr>
                <w:rFonts w:ascii="Garamond" w:hAnsi="Garamond" w:cs="Arial"/>
              </w:rPr>
              <w:t>op.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1FEA" w14:textId="77777777" w:rsidR="000A0BE3" w:rsidRPr="000A0BE3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  <w:r w:rsidRPr="000A0BE3">
              <w:rPr>
                <w:rFonts w:ascii="Garamond" w:hAnsi="Garamond" w:cs="Arial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1845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D4C0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A0BE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6E71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</w:tr>
      <w:tr w:rsidR="000A0BE3" w:rsidRPr="007B238A" w14:paraId="2F2E0B58" w14:textId="77777777" w:rsidTr="005035C8">
        <w:trPr>
          <w:trHeight w:val="134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E177DD9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>2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3A5F4" w14:textId="663523A7" w:rsidR="000A0BE3" w:rsidRPr="007B238A" w:rsidRDefault="000A0BE3" w:rsidP="00DD1F44">
            <w:pPr>
              <w:autoSpaceDN w:val="0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 xml:space="preserve">Rękawice diagnostyczne nitrylowe  ,  niesterylne -  bezpudrowe , jednorazowego użytku, posiadające pogrubiony brzeg mankietu ,zapobiegający samo zwijaniu oraz teksturowane  końcówki palców dla lepszej chwytności. </w:t>
            </w:r>
            <w:r w:rsidRPr="003508E9">
              <w:rPr>
                <w:rFonts w:ascii="Garamond" w:hAnsi="Garamond" w:cs="Arial"/>
              </w:rPr>
              <w:t>Spełniające  wymagania</w:t>
            </w:r>
            <w:r w:rsidRPr="003508E9">
              <w:rPr>
                <w:rFonts w:ascii="Garamond" w:hAnsi="Garamond" w:cs="Arial"/>
                <w:strike/>
              </w:rPr>
              <w:t xml:space="preserve"> Dyrektywy Medycznej 93/42/EEC , EN 455 . Rozporzadzenia Rady EU 2016/425 ŚOI kat.III.</w:t>
            </w:r>
            <w:r w:rsidRPr="007B238A">
              <w:rPr>
                <w:rFonts w:ascii="Garamond" w:hAnsi="Garamond" w:cs="Arial"/>
              </w:rPr>
              <w:t xml:space="preserve"> </w:t>
            </w:r>
            <w:r w:rsidR="003508E9" w:rsidRPr="003508E9">
              <w:rPr>
                <w:rFonts w:ascii="Garamond" w:hAnsi="Garamond"/>
                <w:color w:val="FF0000"/>
              </w:rPr>
              <w:t>wyrobów medycznych klasy I zgodnie z wymaganiami Rozporządzenia Parlamentu Europejskiego i Rady (UE) 2017/745 z dnia 5 kwietnia 2017 r. w sprawie wyrobów medycznych (MDR) z późniejszymi zmianami.</w:t>
            </w:r>
            <w:r w:rsidR="003508E9">
              <w:rPr>
                <w:rFonts w:ascii="Garamond" w:hAnsi="Garamond"/>
                <w:color w:val="FF0000"/>
                <w:sz w:val="24"/>
                <w:szCs w:val="24"/>
              </w:rPr>
              <w:t xml:space="preserve"> </w:t>
            </w:r>
            <w:r w:rsidRPr="007B238A">
              <w:rPr>
                <w:rFonts w:ascii="Garamond" w:hAnsi="Garamond" w:cs="Arial"/>
              </w:rPr>
              <w:t>Posiadają  poziom  ochrony przed mikroorganizmami – AQL ≤ 1.5 Rozmiar  M . Pakowane x  100 szt.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425D5A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>op.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42C1E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>1190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1D86B7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C5F238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EA4314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noWrap/>
            <w:vAlign w:val="center"/>
          </w:tcPr>
          <w:p w14:paraId="591C5677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</w:tr>
      <w:tr w:rsidR="000A0BE3" w:rsidRPr="007B238A" w14:paraId="190B16F0" w14:textId="77777777" w:rsidTr="005035C8">
        <w:trPr>
          <w:trHeight w:val="60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475E8F7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lastRenderedPageBreak/>
              <w:t>3</w:t>
            </w:r>
          </w:p>
        </w:tc>
        <w:tc>
          <w:tcPr>
            <w:tcW w:w="41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715D7" w14:textId="1FA5A2FA" w:rsidR="000A0BE3" w:rsidRPr="007B238A" w:rsidRDefault="000A0BE3" w:rsidP="00DD1F44">
            <w:pPr>
              <w:autoSpaceDN w:val="0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 xml:space="preserve">Rękawice diagnostyczne nitrylowe  ,  niesterylne -  bezpudrowe , jednorazowego użytku, posiadające pogrubiony brzeg mankietu ,zapobiegający samo zwijaniu oraz teksturowane  końcówki palców dla lepszej chwytności. </w:t>
            </w:r>
            <w:r w:rsidRPr="003508E9">
              <w:rPr>
                <w:rFonts w:ascii="Garamond" w:hAnsi="Garamond" w:cs="Arial"/>
              </w:rPr>
              <w:t>Spełniające  wymagania</w:t>
            </w:r>
            <w:r w:rsidRPr="003508E9">
              <w:rPr>
                <w:rFonts w:ascii="Garamond" w:hAnsi="Garamond" w:cs="Arial"/>
                <w:strike/>
              </w:rPr>
              <w:t xml:space="preserve"> Dyrektywy Medycznej 93/42/EEC , EN 455 . Rozporzadzenia Rady EU 2016/425 ŚOI kat.III. </w:t>
            </w:r>
            <w:r w:rsidR="003508E9" w:rsidRPr="003508E9">
              <w:rPr>
                <w:rFonts w:ascii="Garamond" w:hAnsi="Garamond"/>
                <w:color w:val="FF0000"/>
              </w:rPr>
              <w:t>wyrobów medycznych klasy I zgodnie z wymaganiami Rozporządzenia Parlamentu Europejskiego i Rady (UE) 2017/745 z dnia 5 kwietnia 2017 r. w sprawie wyrobów medycznych (MDR) z późniejszymi zmianami.</w:t>
            </w:r>
            <w:r w:rsidR="003508E9">
              <w:rPr>
                <w:rFonts w:ascii="Garamond" w:hAnsi="Garamond"/>
                <w:color w:val="FF0000"/>
                <w:sz w:val="24"/>
                <w:szCs w:val="24"/>
              </w:rPr>
              <w:t xml:space="preserve"> </w:t>
            </w:r>
            <w:r w:rsidRPr="007B238A">
              <w:rPr>
                <w:rFonts w:ascii="Garamond" w:hAnsi="Garamond" w:cs="Arial"/>
              </w:rPr>
              <w:t>Posiadają  poziom  ochrony przed mikroorganizmami – AQL ≤ 1.5 Rozmiar  L . Pakowane x  100 szt.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8D7EDF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>op.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8F977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973CDF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070D8E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9FD28F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vAlign w:val="center"/>
          </w:tcPr>
          <w:p w14:paraId="425D86D9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</w:tr>
      <w:tr w:rsidR="000A0BE3" w:rsidRPr="007B238A" w14:paraId="497454B3" w14:textId="77777777" w:rsidTr="005035C8">
        <w:trPr>
          <w:trHeight w:val="73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97BC270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>4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F26F0" w14:textId="6F393D83" w:rsidR="000A0BE3" w:rsidRPr="007B238A" w:rsidRDefault="000A0BE3" w:rsidP="00DD1F44">
            <w:pPr>
              <w:autoSpaceDN w:val="0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 xml:space="preserve">Rękawice diagnostyczne nitrylowe  ,  niesterylne -  bezpudrowe , jednorazowego użytku, posiadające pogrubiony brzeg mankietu ,zapobiegający samo zwijaniu oraz teksturowane  końcówki palców dla lepszej chwytności. Spełniające  wymagania </w:t>
            </w:r>
            <w:r w:rsidRPr="003508E9">
              <w:rPr>
                <w:rFonts w:ascii="Garamond" w:hAnsi="Garamond" w:cs="Arial"/>
                <w:strike/>
              </w:rPr>
              <w:t>Dyrektywy Medycznej 93/42/EEC , EN 455 . Rozporzadzenia Rady EU 2016/425 ŚOI kat.</w:t>
            </w:r>
            <w:r w:rsidR="00BC6FBF" w:rsidRPr="003508E9">
              <w:rPr>
                <w:rFonts w:ascii="Garamond" w:hAnsi="Garamond" w:cs="Arial"/>
                <w:strike/>
              </w:rPr>
              <w:t xml:space="preserve"> </w:t>
            </w:r>
            <w:r w:rsidRPr="003508E9">
              <w:rPr>
                <w:rFonts w:ascii="Garamond" w:hAnsi="Garamond" w:cs="Arial"/>
                <w:strike/>
              </w:rPr>
              <w:t>III.</w:t>
            </w:r>
            <w:r w:rsidRPr="007B238A">
              <w:rPr>
                <w:rFonts w:ascii="Garamond" w:hAnsi="Garamond" w:cs="Arial"/>
              </w:rPr>
              <w:t xml:space="preserve"> </w:t>
            </w:r>
            <w:r w:rsidR="003508E9" w:rsidRPr="003508E9">
              <w:rPr>
                <w:rFonts w:ascii="Garamond" w:hAnsi="Garamond"/>
                <w:color w:val="FF0000"/>
              </w:rPr>
              <w:t>wyrobów medycznych klasy I zgodnie z wymaganiami Rozporządzenia Parlamentu Europejskiego i Rady (UE) 2017/745 z dnia 5 kwietnia 2017 r. w sprawie wyrobów medycznych (MDR) z późniejszymi zmianami.</w:t>
            </w:r>
            <w:r w:rsidR="003508E9">
              <w:rPr>
                <w:rFonts w:ascii="Garamond" w:hAnsi="Garamond"/>
                <w:color w:val="FF0000"/>
                <w:sz w:val="24"/>
                <w:szCs w:val="24"/>
              </w:rPr>
              <w:t xml:space="preserve"> </w:t>
            </w:r>
            <w:r w:rsidRPr="007B238A">
              <w:rPr>
                <w:rFonts w:ascii="Garamond" w:hAnsi="Garamond" w:cs="Arial"/>
              </w:rPr>
              <w:t>Posiadają  poziom  ochrony przed mikroorganizmami – AQL ≤ 1.5 Rozmiar  XL. Pakowane x  100 szt.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E5C6BD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>op.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61CC0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  <w:r w:rsidRPr="007B238A">
              <w:rPr>
                <w:rFonts w:ascii="Garamond" w:hAnsi="Garamond" w:cs="Arial"/>
              </w:rPr>
              <w:t>160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89AE4B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F04419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71262E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vAlign w:val="center"/>
          </w:tcPr>
          <w:p w14:paraId="4CD2AE44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</w:tr>
      <w:tr w:rsidR="000A0BE3" w:rsidRPr="007B238A" w14:paraId="7A501784" w14:textId="77777777" w:rsidTr="005035C8">
        <w:trPr>
          <w:trHeight w:val="259"/>
        </w:trPr>
        <w:tc>
          <w:tcPr>
            <w:tcW w:w="6859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0EE22362" w14:textId="77777777" w:rsidR="000A0BE3" w:rsidRPr="007B238A" w:rsidRDefault="000A0BE3" w:rsidP="00DD1F44">
            <w:pPr>
              <w:autoSpaceDN w:val="0"/>
              <w:jc w:val="right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>Razem: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14:paraId="14741D9A" w14:textId="77777777" w:rsidR="000A0BE3" w:rsidRPr="007B238A" w:rsidRDefault="000A0BE3" w:rsidP="00DD1F44">
            <w:pPr>
              <w:autoSpaceDN w:val="0"/>
              <w:jc w:val="right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5A05CDC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>x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173B70" w14:textId="77777777" w:rsidR="000A0BE3" w:rsidRPr="007B238A" w:rsidRDefault="000A0BE3" w:rsidP="00DD1F44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7B238A">
              <w:rPr>
                <w:rFonts w:ascii="Garamond" w:hAnsi="Garamond" w:cs="Arial"/>
                <w:b/>
                <w:bCs/>
              </w:rPr>
              <w:t xml:space="preserve">                      </w:t>
            </w:r>
          </w:p>
        </w:tc>
      </w:tr>
    </w:tbl>
    <w:p w14:paraId="7F9F1CD6" w14:textId="77777777" w:rsidR="0092070F" w:rsidRPr="000A0BE3" w:rsidRDefault="0092070F" w:rsidP="0092070F">
      <w:pPr>
        <w:spacing w:after="0" w:line="240" w:lineRule="auto"/>
        <w:rPr>
          <w:rFonts w:ascii="Garamond" w:hAnsi="Garamond"/>
        </w:rPr>
      </w:pPr>
    </w:p>
    <w:p w14:paraId="5E3346FF" w14:textId="6B0C4CD4" w:rsidR="000A0BE3" w:rsidRPr="009D21AD" w:rsidRDefault="000A0BE3" w:rsidP="000A0BE3">
      <w:pPr>
        <w:widowControl w:val="0"/>
        <w:numPr>
          <w:ilvl w:val="3"/>
          <w:numId w:val="2"/>
        </w:numPr>
        <w:tabs>
          <w:tab w:val="num" w:pos="142"/>
        </w:tabs>
        <w:suppressAutoHyphens/>
        <w:autoSpaceDN w:val="0"/>
        <w:spacing w:after="0" w:line="256" w:lineRule="auto"/>
        <w:ind w:left="141" w:hanging="425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A0BE3">
        <w:rPr>
          <w:rFonts w:ascii="Garamond" w:eastAsia="Times New Roman" w:hAnsi="Garamond"/>
          <w:lang w:eastAsia="pl-PL"/>
        </w:rPr>
        <w:t>Oznakowanie dostarczonych wyrobów, ulotki informacyjne, etykiety (oryginalne) muszą być sporządzone w języku polskim.</w:t>
      </w:r>
    </w:p>
    <w:p w14:paraId="51EC5CCC" w14:textId="197E64D5" w:rsidR="009D21AD" w:rsidRPr="009D21AD" w:rsidRDefault="009D21AD" w:rsidP="009D21AD">
      <w:pPr>
        <w:widowControl w:val="0"/>
        <w:numPr>
          <w:ilvl w:val="3"/>
          <w:numId w:val="2"/>
        </w:numPr>
        <w:tabs>
          <w:tab w:val="num" w:pos="142"/>
        </w:tabs>
        <w:suppressAutoHyphens/>
        <w:autoSpaceDN w:val="0"/>
        <w:spacing w:after="0" w:line="256" w:lineRule="auto"/>
        <w:ind w:left="141" w:hanging="425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2320EB">
        <w:rPr>
          <w:rFonts w:ascii="Garamond" w:eastAsia="Times New Roman" w:hAnsi="Garamond"/>
          <w:lang w:eastAsia="pl-PL"/>
        </w:rPr>
        <w:t xml:space="preserve">Przedmiot i warunki realizacji niniejszego zamówienia winny być zgodne z ustawą z dnia 20 maja 2010 roku o wyrobach medycznych (tj. Dz. U. z 2019 r. poz. 175, z późn. zm.) oraz z innymi obowiązującymi przepisami prawnymi w tym zakresie. </w:t>
      </w:r>
    </w:p>
    <w:p w14:paraId="5E574682" w14:textId="4F429560" w:rsidR="00062759" w:rsidRDefault="000A0BE3" w:rsidP="00062759">
      <w:pPr>
        <w:widowControl w:val="0"/>
        <w:numPr>
          <w:ilvl w:val="3"/>
          <w:numId w:val="2"/>
        </w:numPr>
        <w:tabs>
          <w:tab w:val="num" w:pos="142"/>
        </w:tabs>
        <w:suppressAutoHyphens/>
        <w:autoSpaceDN w:val="0"/>
        <w:spacing w:after="0" w:line="256" w:lineRule="auto"/>
        <w:ind w:left="141" w:hanging="425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A0BE3">
        <w:rPr>
          <w:rFonts w:ascii="Garamond" w:eastAsia="Times New Roman" w:hAnsi="Garamond"/>
          <w:lang w:eastAsia="pl-PL"/>
        </w:rPr>
        <w:t xml:space="preserve">Do dostawy przedmiotu zamówienia, Wykonawca </w:t>
      </w:r>
      <w:r w:rsidR="0063094E">
        <w:rPr>
          <w:rFonts w:ascii="Garamond" w:eastAsia="Times New Roman" w:hAnsi="Garamond"/>
          <w:lang w:eastAsia="pl-PL"/>
        </w:rPr>
        <w:t xml:space="preserve">dołączy </w:t>
      </w:r>
      <w:r w:rsidRPr="000A0BE3">
        <w:rPr>
          <w:rFonts w:ascii="Garamond" w:eastAsia="Times New Roman" w:hAnsi="Garamond"/>
          <w:lang w:eastAsia="pl-PL"/>
        </w:rPr>
        <w:t>oryginał faktury VAT. Zamawiający dopuszcza możliwość przesłania faktury VAT na podany przez Zamawiającego adres e-mailowy.</w:t>
      </w:r>
    </w:p>
    <w:p w14:paraId="1B18C909" w14:textId="599904BA" w:rsidR="00062759" w:rsidRPr="00062759" w:rsidRDefault="00062759" w:rsidP="00062759">
      <w:pPr>
        <w:widowControl w:val="0"/>
        <w:numPr>
          <w:ilvl w:val="3"/>
          <w:numId w:val="2"/>
        </w:numPr>
        <w:tabs>
          <w:tab w:val="num" w:pos="142"/>
        </w:tabs>
        <w:suppressAutoHyphens/>
        <w:autoSpaceDN w:val="0"/>
        <w:spacing w:after="0" w:line="256" w:lineRule="auto"/>
        <w:ind w:left="141" w:hanging="425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62759">
        <w:rPr>
          <w:rFonts w:ascii="Garamond" w:eastAsia="Times New Roman" w:hAnsi="Garamond"/>
          <w:lang w:eastAsia="pl-PL"/>
        </w:rPr>
        <w:t xml:space="preserve">Okres przydatności do użycia min. 12 miesięcy </w:t>
      </w:r>
    </w:p>
    <w:p w14:paraId="5B7B8D0A" w14:textId="0E312193" w:rsidR="00062759" w:rsidRDefault="00062759" w:rsidP="00062759">
      <w:pPr>
        <w:widowControl w:val="0"/>
        <w:numPr>
          <w:ilvl w:val="3"/>
          <w:numId w:val="2"/>
        </w:numPr>
        <w:tabs>
          <w:tab w:val="num" w:pos="142"/>
        </w:tabs>
        <w:suppressAutoHyphens/>
        <w:autoSpaceDN w:val="0"/>
        <w:spacing w:after="0" w:line="256" w:lineRule="auto"/>
        <w:ind w:left="141" w:hanging="425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62759">
        <w:rPr>
          <w:rFonts w:ascii="Garamond" w:eastAsia="Times New Roman" w:hAnsi="Garamond" w:cs="Calibri"/>
          <w:bCs/>
          <w:iCs/>
          <w:lang w:eastAsia="pl-PL"/>
        </w:rPr>
        <w:t>Termin dostawy</w:t>
      </w:r>
      <w:r>
        <w:rPr>
          <w:rFonts w:ascii="Garamond" w:eastAsia="Times New Roman" w:hAnsi="Garamond" w:cs="Calibri"/>
          <w:bCs/>
          <w:iCs/>
          <w:lang w:eastAsia="pl-PL"/>
        </w:rPr>
        <w:t>:</w:t>
      </w:r>
    </w:p>
    <w:p w14:paraId="4CA41FF5" w14:textId="3DB2F297" w:rsidR="00062759" w:rsidRPr="00062759" w:rsidRDefault="00062759" w:rsidP="00062759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56" w:lineRule="auto"/>
        <w:ind w:left="284" w:hanging="142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62759">
        <w:rPr>
          <w:rFonts w:ascii="Garamond" w:eastAsia="Times New Roman" w:hAnsi="Garamond" w:cs="Calibri"/>
          <w:bCs/>
          <w:iCs/>
          <w:lang w:eastAsia="pl-PL"/>
        </w:rPr>
        <w:t>tygodni – 0 pkt</w:t>
      </w:r>
    </w:p>
    <w:p w14:paraId="4F6ACE39" w14:textId="611E5998" w:rsidR="00062759" w:rsidRPr="00062759" w:rsidRDefault="00062759" w:rsidP="00062759">
      <w:pPr>
        <w:widowControl w:val="0"/>
        <w:suppressAutoHyphens/>
        <w:autoSpaceDN w:val="0"/>
        <w:spacing w:after="0" w:line="256" w:lineRule="auto"/>
        <w:ind w:firstLine="142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>
        <w:rPr>
          <w:rFonts w:ascii="Garamond" w:eastAsia="Times New Roman" w:hAnsi="Garamond" w:cs="Calibri"/>
          <w:bCs/>
          <w:iCs/>
          <w:lang w:eastAsia="pl-PL"/>
        </w:rPr>
        <w:t xml:space="preserve">4 </w:t>
      </w:r>
      <w:r w:rsidRPr="00062759">
        <w:rPr>
          <w:rFonts w:ascii="Garamond" w:eastAsia="Times New Roman" w:hAnsi="Garamond" w:cs="Calibri"/>
          <w:bCs/>
          <w:iCs/>
          <w:lang w:eastAsia="pl-PL"/>
        </w:rPr>
        <w:t>tygodni</w:t>
      </w:r>
      <w:r>
        <w:rPr>
          <w:rFonts w:ascii="Garamond" w:eastAsia="Times New Roman" w:hAnsi="Garamond" w:cs="Calibri"/>
          <w:bCs/>
          <w:iCs/>
          <w:lang w:eastAsia="pl-PL"/>
        </w:rPr>
        <w:t>e</w:t>
      </w:r>
      <w:r w:rsidRPr="00062759">
        <w:rPr>
          <w:rFonts w:ascii="Garamond" w:eastAsia="Times New Roman" w:hAnsi="Garamond" w:cs="Calibri"/>
          <w:bCs/>
          <w:iCs/>
          <w:lang w:eastAsia="pl-PL"/>
        </w:rPr>
        <w:t xml:space="preserve"> – 20 pkt </w:t>
      </w:r>
    </w:p>
    <w:p w14:paraId="6EEF1582" w14:textId="20DBA05B" w:rsidR="00062759" w:rsidRPr="00062759" w:rsidRDefault="00062759" w:rsidP="00062759">
      <w:pPr>
        <w:widowControl w:val="0"/>
        <w:suppressAutoHyphens/>
        <w:autoSpaceDN w:val="0"/>
        <w:spacing w:after="0" w:line="256" w:lineRule="auto"/>
        <w:ind w:firstLine="142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>
        <w:rPr>
          <w:rFonts w:ascii="Garamond" w:eastAsia="Times New Roman" w:hAnsi="Garamond" w:cs="Calibri"/>
          <w:bCs/>
          <w:iCs/>
          <w:lang w:eastAsia="pl-PL"/>
        </w:rPr>
        <w:t xml:space="preserve">2 </w:t>
      </w:r>
      <w:r w:rsidRPr="00062759">
        <w:rPr>
          <w:rFonts w:ascii="Garamond" w:eastAsia="Times New Roman" w:hAnsi="Garamond" w:cs="Calibri"/>
          <w:bCs/>
          <w:iCs/>
          <w:lang w:eastAsia="pl-PL"/>
        </w:rPr>
        <w:t>tygodnie – 40 pkt</w:t>
      </w:r>
    </w:p>
    <w:p w14:paraId="64F8EBF5" w14:textId="77777777" w:rsidR="00062759" w:rsidRPr="00062759" w:rsidRDefault="00062759" w:rsidP="00062759">
      <w:pPr>
        <w:pStyle w:val="Akapitzlist"/>
        <w:widowControl w:val="0"/>
        <w:numPr>
          <w:ilvl w:val="3"/>
          <w:numId w:val="2"/>
        </w:numPr>
        <w:tabs>
          <w:tab w:val="clear" w:pos="2880"/>
        </w:tabs>
        <w:suppressAutoHyphens/>
        <w:autoSpaceDN w:val="0"/>
        <w:spacing w:after="0" w:line="256" w:lineRule="auto"/>
        <w:ind w:left="142" w:hanging="426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A0BE3">
        <w:rPr>
          <w:rFonts w:ascii="Garamond" w:hAnsi="Garamond"/>
        </w:rPr>
        <w:t xml:space="preserve">W przypadku wystąpienia wad w dostarczonych artykułach w okresie 12-m-cy od ich odbioru Wykonawca </w:t>
      </w:r>
      <w:r w:rsidRPr="000A0BE3">
        <w:rPr>
          <w:rFonts w:ascii="Garamond" w:hAnsi="Garamond"/>
        </w:rPr>
        <w:lastRenderedPageBreak/>
        <w:t>zobowiązany będzie do wymiany wadliwych artykułów na wolne od wad w terminie 5 dni roboczych od zgłoszenia reklamacyjnego.</w:t>
      </w:r>
    </w:p>
    <w:p w14:paraId="4EE009AF" w14:textId="2DDBD14B" w:rsidR="00062759" w:rsidRPr="00062759" w:rsidRDefault="00062759" w:rsidP="00062759">
      <w:pPr>
        <w:pStyle w:val="Akapitzlist"/>
        <w:widowControl w:val="0"/>
        <w:numPr>
          <w:ilvl w:val="3"/>
          <w:numId w:val="2"/>
        </w:numPr>
        <w:tabs>
          <w:tab w:val="clear" w:pos="2880"/>
        </w:tabs>
        <w:suppressAutoHyphens/>
        <w:autoSpaceDN w:val="0"/>
        <w:spacing w:after="0" w:line="256" w:lineRule="auto"/>
        <w:ind w:left="142" w:hanging="426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62759">
        <w:rPr>
          <w:rFonts w:ascii="Garamond" w:hAnsi="Garamond"/>
        </w:rPr>
        <w:t xml:space="preserve">Dostawa wraz z rozładunkiem. </w:t>
      </w:r>
      <w:r w:rsidRPr="00062759">
        <w:rPr>
          <w:rFonts w:ascii="Garamond" w:hAnsi="Garamond"/>
          <w:bCs/>
        </w:rPr>
        <w:t>Wykonawca zobowiązany będzie dostarczyć i rozładować zamawiany asortyment na własny koszt i ryzyko w siedzibie Zamawiającego: Samodzielny Publiczny Zakład Opieki Zdrowotnej w Szamotułach, ul. Sukiennicza 13, 64-500 Szamotuły –  Magazyn Apteki – okno podawcze do magazynu Apteki w piwnicy – poziom -1, tył budynku A – za wejściem A7 od poniedziałki do piątku w godzinach od 7:30 do 14:00.</w:t>
      </w:r>
    </w:p>
    <w:p w14:paraId="3EB55DE6" w14:textId="3E1EEC9B" w:rsidR="00062759" w:rsidRPr="00062759" w:rsidRDefault="00062759" w:rsidP="00062759">
      <w:pPr>
        <w:pStyle w:val="Akapitzlist"/>
        <w:widowControl w:val="0"/>
        <w:numPr>
          <w:ilvl w:val="3"/>
          <w:numId w:val="2"/>
        </w:numPr>
        <w:tabs>
          <w:tab w:val="clear" w:pos="2880"/>
        </w:tabs>
        <w:suppressAutoHyphens/>
        <w:autoSpaceDN w:val="0"/>
        <w:spacing w:after="0" w:line="256" w:lineRule="auto"/>
        <w:ind w:left="142" w:hanging="426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62759">
        <w:rPr>
          <w:rFonts w:ascii="Garamond" w:eastAsia="Times New Roman" w:hAnsi="Garamond" w:cs="Calibri"/>
          <w:bCs/>
          <w:iCs/>
          <w:lang w:eastAsia="pl-PL"/>
        </w:rPr>
        <w:t>Koszty opakowania i transportu ponosi Wykonawca.</w:t>
      </w:r>
    </w:p>
    <w:p w14:paraId="52DB51D6" w14:textId="06A253AC" w:rsidR="00062759" w:rsidRPr="000A0BE3" w:rsidRDefault="00062759" w:rsidP="00062759">
      <w:pPr>
        <w:widowControl w:val="0"/>
        <w:tabs>
          <w:tab w:val="num" w:pos="2880"/>
        </w:tabs>
        <w:suppressAutoHyphens/>
        <w:autoSpaceDN w:val="0"/>
        <w:spacing w:after="0" w:line="256" w:lineRule="auto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</w:p>
    <w:p w14:paraId="486F748C" w14:textId="77777777" w:rsidR="0092070F" w:rsidRPr="00E27562" w:rsidRDefault="0092070F" w:rsidP="00F151A1">
      <w:pPr>
        <w:spacing w:after="0" w:line="240" w:lineRule="auto"/>
        <w:rPr>
          <w:rFonts w:ascii="Garamond" w:hAnsi="Garamond"/>
          <w:strike/>
        </w:rPr>
      </w:pPr>
    </w:p>
    <w:p w14:paraId="6281BDBA" w14:textId="77777777" w:rsidR="0092070F" w:rsidRPr="00E27562" w:rsidRDefault="0092070F" w:rsidP="000A0BE3">
      <w:pPr>
        <w:widowControl w:val="0"/>
        <w:tabs>
          <w:tab w:val="num" w:pos="2880"/>
        </w:tabs>
        <w:suppressAutoHyphens/>
        <w:autoSpaceDN w:val="0"/>
        <w:spacing w:after="0" w:line="256" w:lineRule="auto"/>
        <w:jc w:val="both"/>
        <w:textAlignment w:val="baseline"/>
        <w:rPr>
          <w:rFonts w:ascii="Garamond" w:eastAsia="Times New Roman" w:hAnsi="Garamond" w:cs="Calibri"/>
          <w:bCs/>
          <w:iCs/>
          <w:strike/>
          <w:lang w:eastAsia="pl-PL"/>
        </w:rPr>
      </w:pPr>
    </w:p>
    <w:p w14:paraId="10604FB7" w14:textId="77777777" w:rsidR="002223D4" w:rsidRPr="00E27562" w:rsidRDefault="002223D4" w:rsidP="00BD6E4D">
      <w:pPr>
        <w:keepNext/>
        <w:spacing w:after="0" w:line="240" w:lineRule="auto"/>
        <w:outlineLvl w:val="0"/>
        <w:rPr>
          <w:rFonts w:ascii="Garamond" w:eastAsia="Times New Roman" w:hAnsi="Garamond"/>
          <w:b/>
          <w:bCs/>
          <w:strike/>
          <w:kern w:val="32"/>
        </w:rPr>
      </w:pPr>
    </w:p>
    <w:p w14:paraId="7BDC853A" w14:textId="5A406E14" w:rsidR="00841F8A" w:rsidRPr="00D147A5" w:rsidRDefault="00841F8A" w:rsidP="00D147A5">
      <w:pPr>
        <w:ind w:left="360" w:hanging="360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</w:rPr>
        <w:t>Data: …………….</w:t>
      </w:r>
    </w:p>
    <w:p w14:paraId="55EFFF20" w14:textId="77777777" w:rsidR="00841F8A" w:rsidRDefault="00841F8A" w:rsidP="00841F8A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Dokument elektroniczny </w:t>
      </w:r>
    </w:p>
    <w:p w14:paraId="287D51A4" w14:textId="74CBE069" w:rsidR="00E741B6" w:rsidRPr="00D147A5" w:rsidRDefault="00841F8A" w:rsidP="00D147A5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podpisany kwalifikowanym podpisem elektronicznym</w:t>
      </w:r>
    </w:p>
    <w:sectPr w:rsidR="00E741B6" w:rsidRPr="00D147A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A9139" w14:textId="77777777" w:rsidR="00F6287B" w:rsidRDefault="00F6287B" w:rsidP="00E741B6">
      <w:pPr>
        <w:spacing w:after="0" w:line="240" w:lineRule="auto"/>
      </w:pPr>
      <w:r>
        <w:separator/>
      </w:r>
    </w:p>
  </w:endnote>
  <w:endnote w:type="continuationSeparator" w:id="0">
    <w:p w14:paraId="19DF451E" w14:textId="77777777" w:rsidR="00F6287B" w:rsidRDefault="00F6287B" w:rsidP="00E74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5541064"/>
      <w:docPartObj>
        <w:docPartGallery w:val="Page Numbers (Bottom of Page)"/>
        <w:docPartUnique/>
      </w:docPartObj>
    </w:sdtPr>
    <w:sdtEndPr/>
    <w:sdtContent>
      <w:p w14:paraId="47889CDE" w14:textId="4EE603E1" w:rsidR="007B329C" w:rsidRDefault="007B32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5F2CA6" w14:textId="77777777" w:rsidR="007B329C" w:rsidRDefault="007B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258B" w14:textId="77777777" w:rsidR="00F6287B" w:rsidRDefault="00F6287B" w:rsidP="00E741B6">
      <w:pPr>
        <w:spacing w:after="0" w:line="240" w:lineRule="auto"/>
      </w:pPr>
      <w:r>
        <w:separator/>
      </w:r>
    </w:p>
  </w:footnote>
  <w:footnote w:type="continuationSeparator" w:id="0">
    <w:p w14:paraId="0E5D8803" w14:textId="77777777" w:rsidR="00F6287B" w:rsidRDefault="00F6287B" w:rsidP="00E74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B5E18" w14:textId="0CEE762A" w:rsidR="00A85366" w:rsidRDefault="00A85366">
    <w:pPr>
      <w:pStyle w:val="Nagwek"/>
    </w:pPr>
    <w:bookmarkStart w:id="1" w:name="_Hlk67637930"/>
    <w:r w:rsidRPr="00EB7F9E">
      <w:rPr>
        <w:noProof/>
        <w:sz w:val="4"/>
        <w:szCs w:val="4"/>
        <w:lang w:eastAsia="pl-PL"/>
      </w:rPr>
      <w:drawing>
        <wp:inline distT="0" distB="0" distL="0" distR="0" wp14:anchorId="29EA11BF" wp14:editId="638553D8">
          <wp:extent cx="5753100" cy="571500"/>
          <wp:effectExtent l="0" t="0" r="0" b="0"/>
          <wp:docPr id="3" name="Obraz 3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11F09"/>
    <w:multiLevelType w:val="hybridMultilevel"/>
    <w:tmpl w:val="226E4A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46504"/>
    <w:multiLevelType w:val="hybridMultilevel"/>
    <w:tmpl w:val="1C343684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E30A67"/>
    <w:multiLevelType w:val="hybridMultilevel"/>
    <w:tmpl w:val="3860370C"/>
    <w:lvl w:ilvl="0" w:tplc="7DC0D342">
      <w:start w:val="2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155230B3"/>
    <w:multiLevelType w:val="hybridMultilevel"/>
    <w:tmpl w:val="4A24A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87CC2"/>
    <w:multiLevelType w:val="hybridMultilevel"/>
    <w:tmpl w:val="582AAD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B484C5D"/>
    <w:multiLevelType w:val="hybridMultilevel"/>
    <w:tmpl w:val="8FC6453E"/>
    <w:lvl w:ilvl="0" w:tplc="F13A065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41206"/>
    <w:multiLevelType w:val="hybridMultilevel"/>
    <w:tmpl w:val="BB3C8C20"/>
    <w:lvl w:ilvl="0" w:tplc="0415000F">
      <w:start w:val="1"/>
      <w:numFmt w:val="decimal"/>
      <w:lvlText w:val="%1."/>
      <w:lvlJc w:val="left"/>
      <w:pPr>
        <w:tabs>
          <w:tab w:val="num" w:pos="993"/>
        </w:tabs>
        <w:ind w:left="993" w:hanging="567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7" w15:restartNumberingAfterBreak="0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AE7C39"/>
    <w:multiLevelType w:val="hybridMultilevel"/>
    <w:tmpl w:val="D362D9E8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FC3270"/>
    <w:multiLevelType w:val="hybridMultilevel"/>
    <w:tmpl w:val="7D689A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3404C"/>
    <w:multiLevelType w:val="hybridMultilevel"/>
    <w:tmpl w:val="D5F21B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9142DCE">
      <w:start w:val="1"/>
      <w:numFmt w:val="bullet"/>
      <w:lvlText w:val=""/>
      <w:lvlJc w:val="left"/>
      <w:pPr>
        <w:tabs>
          <w:tab w:val="num" w:pos="144"/>
        </w:tabs>
        <w:ind w:left="360" w:hanging="216"/>
      </w:pPr>
      <w:rPr>
        <w:rFonts w:ascii="Symbol" w:hAnsi="Symbol" w:hint="default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1B6402"/>
    <w:multiLevelType w:val="hybridMultilevel"/>
    <w:tmpl w:val="BF746A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C4F4C"/>
    <w:multiLevelType w:val="hybridMultilevel"/>
    <w:tmpl w:val="A78C2694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5584680A"/>
    <w:multiLevelType w:val="hybridMultilevel"/>
    <w:tmpl w:val="59EC246C"/>
    <w:lvl w:ilvl="0" w:tplc="EA6CAFD0">
      <w:start w:val="6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569C53D5"/>
    <w:multiLevelType w:val="multilevel"/>
    <w:tmpl w:val="6CAC6D8E"/>
    <w:lvl w:ilvl="0">
      <w:numFmt w:val="decimal"/>
      <w:lvlText w:val="%1."/>
      <w:lvlJc w:val="righ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FF3A28"/>
    <w:multiLevelType w:val="hybridMultilevel"/>
    <w:tmpl w:val="58AC4C94"/>
    <w:lvl w:ilvl="0" w:tplc="38044758">
      <w:start w:val="4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628F4AE0"/>
    <w:multiLevelType w:val="hybridMultilevel"/>
    <w:tmpl w:val="AA1A10CA"/>
    <w:lvl w:ilvl="0" w:tplc="056C3A5E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BD465B8"/>
    <w:multiLevelType w:val="hybridMultilevel"/>
    <w:tmpl w:val="13C81BE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866B59"/>
    <w:multiLevelType w:val="multilevel"/>
    <w:tmpl w:val="C39E0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905141011">
    <w:abstractNumId w:val="16"/>
  </w:num>
  <w:num w:numId="2" w16cid:durableId="5675695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3009303">
    <w:abstractNumId w:val="4"/>
  </w:num>
  <w:num w:numId="4" w16cid:durableId="1058550640">
    <w:abstractNumId w:val="3"/>
  </w:num>
  <w:num w:numId="5" w16cid:durableId="893929598">
    <w:abstractNumId w:val="6"/>
  </w:num>
  <w:num w:numId="6" w16cid:durableId="1834250583">
    <w:abstractNumId w:val="10"/>
  </w:num>
  <w:num w:numId="7" w16cid:durableId="1127046898">
    <w:abstractNumId w:val="11"/>
  </w:num>
  <w:num w:numId="8" w16cid:durableId="1500732265">
    <w:abstractNumId w:val="9"/>
  </w:num>
  <w:num w:numId="9" w16cid:durableId="243271899">
    <w:abstractNumId w:val="17"/>
  </w:num>
  <w:num w:numId="10" w16cid:durableId="1669862990">
    <w:abstractNumId w:val="0"/>
  </w:num>
  <w:num w:numId="11" w16cid:durableId="1232812127">
    <w:abstractNumId w:val="1"/>
  </w:num>
  <w:num w:numId="12" w16cid:durableId="2026400642">
    <w:abstractNumId w:val="7"/>
  </w:num>
  <w:num w:numId="13" w16cid:durableId="24523182">
    <w:abstractNumId w:val="8"/>
  </w:num>
  <w:num w:numId="14" w16cid:durableId="1598518430">
    <w:abstractNumId w:val="18"/>
  </w:num>
  <w:num w:numId="15" w16cid:durableId="903486486">
    <w:abstractNumId w:val="14"/>
  </w:num>
  <w:num w:numId="16" w16cid:durableId="549416292">
    <w:abstractNumId w:val="12"/>
  </w:num>
  <w:num w:numId="17" w16cid:durableId="237181240">
    <w:abstractNumId w:val="2"/>
  </w:num>
  <w:num w:numId="18" w16cid:durableId="528182643">
    <w:abstractNumId w:val="15"/>
  </w:num>
  <w:num w:numId="19" w16cid:durableId="294991127">
    <w:abstractNumId w:val="13"/>
  </w:num>
  <w:num w:numId="20" w16cid:durableId="9788004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1B6"/>
    <w:rsid w:val="00062759"/>
    <w:rsid w:val="000A0BE3"/>
    <w:rsid w:val="000A13F3"/>
    <w:rsid w:val="000D5674"/>
    <w:rsid w:val="000D692F"/>
    <w:rsid w:val="00160566"/>
    <w:rsid w:val="001A618E"/>
    <w:rsid w:val="001B76B4"/>
    <w:rsid w:val="002223D4"/>
    <w:rsid w:val="00236E5D"/>
    <w:rsid w:val="002C53D8"/>
    <w:rsid w:val="0031199C"/>
    <w:rsid w:val="00346C52"/>
    <w:rsid w:val="003508E9"/>
    <w:rsid w:val="00370844"/>
    <w:rsid w:val="00391EC1"/>
    <w:rsid w:val="003B189A"/>
    <w:rsid w:val="003B649E"/>
    <w:rsid w:val="003E744B"/>
    <w:rsid w:val="003F4E32"/>
    <w:rsid w:val="00421661"/>
    <w:rsid w:val="00430FAE"/>
    <w:rsid w:val="00486094"/>
    <w:rsid w:val="004D35F4"/>
    <w:rsid w:val="005035C8"/>
    <w:rsid w:val="00503D3C"/>
    <w:rsid w:val="005847DC"/>
    <w:rsid w:val="0059080F"/>
    <w:rsid w:val="005962A9"/>
    <w:rsid w:val="005C41B3"/>
    <w:rsid w:val="005E1C27"/>
    <w:rsid w:val="0063094E"/>
    <w:rsid w:val="00636EE2"/>
    <w:rsid w:val="00643155"/>
    <w:rsid w:val="00740DB7"/>
    <w:rsid w:val="00744503"/>
    <w:rsid w:val="00766DDB"/>
    <w:rsid w:val="00781B71"/>
    <w:rsid w:val="007B238A"/>
    <w:rsid w:val="007B329C"/>
    <w:rsid w:val="00841F8A"/>
    <w:rsid w:val="00882577"/>
    <w:rsid w:val="0088456B"/>
    <w:rsid w:val="008B379E"/>
    <w:rsid w:val="008C415B"/>
    <w:rsid w:val="00912AC8"/>
    <w:rsid w:val="0092070F"/>
    <w:rsid w:val="00935465"/>
    <w:rsid w:val="00950EE1"/>
    <w:rsid w:val="00957A3F"/>
    <w:rsid w:val="009D21AD"/>
    <w:rsid w:val="00A17153"/>
    <w:rsid w:val="00A85366"/>
    <w:rsid w:val="00AD092D"/>
    <w:rsid w:val="00AE2D8C"/>
    <w:rsid w:val="00B0095F"/>
    <w:rsid w:val="00BA2F00"/>
    <w:rsid w:val="00BC6FBF"/>
    <w:rsid w:val="00BD0CF5"/>
    <w:rsid w:val="00BD28B8"/>
    <w:rsid w:val="00BD6E4D"/>
    <w:rsid w:val="00C03683"/>
    <w:rsid w:val="00C354B4"/>
    <w:rsid w:val="00C4297F"/>
    <w:rsid w:val="00C856CD"/>
    <w:rsid w:val="00D147A5"/>
    <w:rsid w:val="00D14F28"/>
    <w:rsid w:val="00D413E3"/>
    <w:rsid w:val="00D61D64"/>
    <w:rsid w:val="00D64470"/>
    <w:rsid w:val="00DE783F"/>
    <w:rsid w:val="00E27562"/>
    <w:rsid w:val="00E43335"/>
    <w:rsid w:val="00E741B6"/>
    <w:rsid w:val="00ED4E35"/>
    <w:rsid w:val="00EE51F7"/>
    <w:rsid w:val="00F00244"/>
    <w:rsid w:val="00F05937"/>
    <w:rsid w:val="00F12917"/>
    <w:rsid w:val="00F151A1"/>
    <w:rsid w:val="00F6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97841"/>
  <w15:chartTrackingRefBased/>
  <w15:docId w15:val="{7081E723-E06D-43AF-9BB3-BED6F706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41B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41B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7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41B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223D4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andard">
    <w:name w:val="Standard"/>
    <w:rsid w:val="003F4E32"/>
    <w:pPr>
      <w:suppressAutoHyphens/>
      <w:autoSpaceDN w:val="0"/>
      <w:spacing w:after="200" w:line="360" w:lineRule="auto"/>
      <w:jc w:val="both"/>
      <w:textAlignment w:val="baseline"/>
    </w:pPr>
    <w:rPr>
      <w:rFonts w:ascii="Arial" w:eastAsia="Arial Unicode MS" w:hAnsi="Arial" w:cs="Calibri"/>
      <w:kern w:val="3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070F"/>
    <w:pPr>
      <w:spacing w:after="0" w:line="240" w:lineRule="auto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070F"/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2070F"/>
    <w:pPr>
      <w:spacing w:after="0" w:line="240" w:lineRule="auto"/>
      <w:ind w:left="5664"/>
    </w:pPr>
    <w:rPr>
      <w:rFonts w:ascii="Arial" w:eastAsia="Times New Roman" w:hAnsi="Arial" w:cs="Arial"/>
      <w:color w:val="00000A"/>
      <w:sz w:val="18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2070F"/>
    <w:rPr>
      <w:rFonts w:ascii="Arial" w:eastAsia="Times New Roman" w:hAnsi="Arial" w:cs="Arial"/>
      <w:color w:val="00000A"/>
      <w:sz w:val="18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756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56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562"/>
    <w:rPr>
      <w:rFonts w:ascii="Calibri" w:eastAsia="Calibri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733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17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6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933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8900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91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1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596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443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4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3372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0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2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478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12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07051-9557-4CAE-8883-C6D8B23AC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609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Szpital Szamotuły</cp:lastModifiedBy>
  <cp:revision>13</cp:revision>
  <cp:lastPrinted>2022-05-12T11:02:00Z</cp:lastPrinted>
  <dcterms:created xsi:type="dcterms:W3CDTF">2022-05-12T10:09:00Z</dcterms:created>
  <dcterms:modified xsi:type="dcterms:W3CDTF">2022-06-13T11:58:00Z</dcterms:modified>
</cp:coreProperties>
</file>