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AFAB" w14:textId="77777777" w:rsidR="00E741B6" w:rsidRDefault="00E741B6" w:rsidP="00E741B6">
      <w:pPr>
        <w:spacing w:after="0" w:line="240" w:lineRule="auto"/>
      </w:pPr>
      <w:r>
        <w:t xml:space="preserve">   </w:t>
      </w:r>
      <w:r>
        <w:tab/>
      </w:r>
      <w:r>
        <w:tab/>
      </w:r>
      <w:r>
        <w:tab/>
      </w:r>
      <w:r>
        <w:tab/>
      </w:r>
      <w:r>
        <w:tab/>
      </w:r>
      <w:r>
        <w:tab/>
      </w:r>
      <w:r>
        <w:tab/>
      </w:r>
      <w:r>
        <w:tab/>
        <w:t xml:space="preserve">               </w:t>
      </w:r>
    </w:p>
    <w:p w14:paraId="7753BB51" w14:textId="77777777" w:rsidR="00E741B6" w:rsidRDefault="00E741B6" w:rsidP="00E741B6">
      <w:pPr>
        <w:spacing w:after="0" w:line="240" w:lineRule="auto"/>
      </w:pPr>
    </w:p>
    <w:p w14:paraId="1A25A015" w14:textId="28601161" w:rsidR="002223D4" w:rsidRPr="00F12917" w:rsidRDefault="002223D4" w:rsidP="002223D4">
      <w:pPr>
        <w:keepNext/>
        <w:widowControl w:val="0"/>
        <w:tabs>
          <w:tab w:val="num" w:pos="432"/>
        </w:tabs>
        <w:suppressAutoHyphens/>
        <w:autoSpaceDN w:val="0"/>
        <w:spacing w:after="0" w:line="240" w:lineRule="auto"/>
        <w:ind w:left="432" w:hanging="432"/>
        <w:jc w:val="right"/>
        <w:outlineLvl w:val="0"/>
        <w:rPr>
          <w:rFonts w:ascii="Garamond" w:eastAsia="Arial Unicode MS" w:hAnsi="Garamond" w:cs="Calibri"/>
          <w:b/>
          <w:bCs/>
          <w:kern w:val="3"/>
        </w:rPr>
      </w:pPr>
      <w:r w:rsidRPr="00F12917">
        <w:rPr>
          <w:rFonts w:ascii="Garamond" w:eastAsia="Arial Unicode MS" w:hAnsi="Garamond" w:cs="Calibri"/>
          <w:b/>
          <w:bCs/>
          <w:kern w:val="3"/>
        </w:rPr>
        <w:t xml:space="preserve">Załącznik nr </w:t>
      </w:r>
      <w:r w:rsidR="00487D2B">
        <w:rPr>
          <w:rFonts w:ascii="Garamond" w:eastAsia="Arial Unicode MS" w:hAnsi="Garamond" w:cs="Calibri"/>
          <w:b/>
          <w:bCs/>
          <w:kern w:val="3"/>
        </w:rPr>
        <w:t>1f</w:t>
      </w:r>
      <w:r w:rsidRPr="00F12917">
        <w:rPr>
          <w:rFonts w:ascii="Garamond" w:eastAsia="Arial Unicode MS" w:hAnsi="Garamond" w:cs="Calibri"/>
          <w:b/>
          <w:bCs/>
          <w:kern w:val="3"/>
        </w:rPr>
        <w:t xml:space="preserve"> do SWZ</w:t>
      </w:r>
    </w:p>
    <w:p w14:paraId="307AF715" w14:textId="7BE61395" w:rsidR="002223D4" w:rsidRPr="00F12917" w:rsidRDefault="002223D4" w:rsidP="002223D4">
      <w:pPr>
        <w:keepNext/>
        <w:widowControl w:val="0"/>
        <w:tabs>
          <w:tab w:val="num" w:pos="432"/>
        </w:tabs>
        <w:suppressAutoHyphens/>
        <w:autoSpaceDN w:val="0"/>
        <w:spacing w:after="0" w:line="240" w:lineRule="auto"/>
        <w:ind w:left="432" w:hanging="432"/>
        <w:outlineLvl w:val="0"/>
        <w:rPr>
          <w:rFonts w:ascii="Garamond" w:eastAsia="Arial Unicode MS" w:hAnsi="Garamond" w:cs="Calibri"/>
          <w:b/>
          <w:bCs/>
          <w:kern w:val="3"/>
        </w:rPr>
      </w:pPr>
      <w:r w:rsidRPr="00F12917">
        <w:rPr>
          <w:rFonts w:ascii="Garamond" w:eastAsia="Arial Unicode MS" w:hAnsi="Garamond" w:cs="Calibri"/>
          <w:b/>
          <w:bCs/>
          <w:kern w:val="3"/>
        </w:rPr>
        <w:t>ZP-381-</w:t>
      </w:r>
      <w:r w:rsidR="00487D2B">
        <w:rPr>
          <w:rFonts w:ascii="Garamond" w:eastAsia="Arial Unicode MS" w:hAnsi="Garamond" w:cs="Calibri"/>
          <w:b/>
          <w:bCs/>
          <w:kern w:val="3"/>
        </w:rPr>
        <w:t>25</w:t>
      </w:r>
      <w:r w:rsidRPr="00F12917">
        <w:rPr>
          <w:rFonts w:ascii="Garamond" w:eastAsia="Arial Unicode MS" w:hAnsi="Garamond" w:cs="Calibri"/>
          <w:b/>
          <w:bCs/>
          <w:kern w:val="3"/>
        </w:rPr>
        <w:t>/2022</w:t>
      </w:r>
    </w:p>
    <w:p w14:paraId="7865B5F8" w14:textId="77777777" w:rsidR="002223D4" w:rsidRPr="00F12917" w:rsidRDefault="002223D4" w:rsidP="002223D4">
      <w:pPr>
        <w:keepNext/>
        <w:widowControl w:val="0"/>
        <w:tabs>
          <w:tab w:val="num" w:pos="432"/>
        </w:tabs>
        <w:suppressAutoHyphens/>
        <w:autoSpaceDN w:val="0"/>
        <w:spacing w:after="0" w:line="240" w:lineRule="auto"/>
        <w:ind w:left="432" w:hanging="432"/>
        <w:outlineLvl w:val="0"/>
        <w:rPr>
          <w:rFonts w:ascii="Garamond" w:eastAsia="Arial Unicode MS" w:hAnsi="Garamond" w:cs="Calibri"/>
          <w:b/>
          <w:bCs/>
          <w:kern w:val="3"/>
        </w:rPr>
      </w:pPr>
    </w:p>
    <w:p w14:paraId="7102E706" w14:textId="77777777" w:rsidR="002223D4" w:rsidRPr="00F12917" w:rsidRDefault="002223D4" w:rsidP="002223D4">
      <w:pPr>
        <w:keepNext/>
        <w:widowControl w:val="0"/>
        <w:tabs>
          <w:tab w:val="num" w:pos="432"/>
        </w:tabs>
        <w:suppressAutoHyphens/>
        <w:autoSpaceDN w:val="0"/>
        <w:spacing w:after="0" w:line="240" w:lineRule="auto"/>
        <w:ind w:left="432" w:hanging="432"/>
        <w:jc w:val="center"/>
        <w:outlineLvl w:val="0"/>
        <w:rPr>
          <w:rFonts w:ascii="Garamond" w:eastAsia="Arial Unicode MS" w:hAnsi="Garamond" w:cs="Calibri"/>
          <w:bCs/>
          <w:kern w:val="3"/>
        </w:rPr>
      </w:pPr>
      <w:r w:rsidRPr="00F12917">
        <w:rPr>
          <w:rFonts w:ascii="Garamond" w:eastAsia="Arial Unicode MS" w:hAnsi="Garamond" w:cs="Calibri"/>
          <w:bCs/>
          <w:kern w:val="3"/>
        </w:rPr>
        <w:t xml:space="preserve">ZESTAWIENIE </w:t>
      </w:r>
    </w:p>
    <w:p w14:paraId="1765BBCE" w14:textId="77777777" w:rsidR="002223D4" w:rsidRPr="00F12917" w:rsidRDefault="002223D4" w:rsidP="002223D4">
      <w:pPr>
        <w:keepNext/>
        <w:widowControl w:val="0"/>
        <w:tabs>
          <w:tab w:val="num" w:pos="432"/>
        </w:tabs>
        <w:suppressAutoHyphens/>
        <w:autoSpaceDN w:val="0"/>
        <w:spacing w:after="0" w:line="240" w:lineRule="auto"/>
        <w:ind w:left="432" w:hanging="432"/>
        <w:jc w:val="center"/>
        <w:outlineLvl w:val="0"/>
        <w:rPr>
          <w:rFonts w:ascii="Garamond" w:eastAsia="Arial Unicode MS" w:hAnsi="Garamond" w:cs="Calibri"/>
          <w:bCs/>
          <w:kern w:val="3"/>
        </w:rPr>
      </w:pPr>
      <w:r w:rsidRPr="00F12917">
        <w:rPr>
          <w:rFonts w:ascii="Garamond" w:eastAsia="Arial Unicode MS" w:hAnsi="Garamond" w:cs="Calibri"/>
          <w:bCs/>
          <w:kern w:val="3"/>
        </w:rPr>
        <w:t>WYMAGANYCH PARAMETRÓW TECHNICZNYCH – OPZ</w:t>
      </w:r>
    </w:p>
    <w:p w14:paraId="34E29398" w14:textId="77777777" w:rsidR="002223D4" w:rsidRPr="00F12917" w:rsidRDefault="002223D4" w:rsidP="002223D4">
      <w:pPr>
        <w:keepNext/>
        <w:widowControl w:val="0"/>
        <w:tabs>
          <w:tab w:val="num" w:pos="432"/>
        </w:tabs>
        <w:suppressAutoHyphens/>
        <w:autoSpaceDN w:val="0"/>
        <w:spacing w:after="0" w:line="240" w:lineRule="auto"/>
        <w:ind w:left="432" w:hanging="432"/>
        <w:jc w:val="center"/>
        <w:outlineLvl w:val="0"/>
        <w:rPr>
          <w:rFonts w:ascii="Garamond" w:eastAsia="Arial Unicode MS" w:hAnsi="Garamond" w:cs="Calibri"/>
          <w:b/>
          <w:bCs/>
          <w:kern w:val="3"/>
        </w:rPr>
      </w:pPr>
    </w:p>
    <w:p w14:paraId="73450C2D" w14:textId="30E2C646" w:rsidR="002223D4" w:rsidRPr="00F12917" w:rsidRDefault="002223D4" w:rsidP="002223D4">
      <w:pPr>
        <w:keepNext/>
        <w:widowControl w:val="0"/>
        <w:tabs>
          <w:tab w:val="num" w:pos="432"/>
        </w:tabs>
        <w:suppressAutoHyphens/>
        <w:autoSpaceDN w:val="0"/>
        <w:spacing w:after="0" w:line="240" w:lineRule="auto"/>
        <w:ind w:left="432" w:hanging="432"/>
        <w:jc w:val="center"/>
        <w:textAlignment w:val="baseline"/>
        <w:outlineLvl w:val="0"/>
        <w:rPr>
          <w:rFonts w:ascii="Garamond" w:eastAsia="Arial Unicode MS" w:hAnsi="Garamond" w:cs="Calibri"/>
          <w:b/>
          <w:bCs/>
          <w:kern w:val="3"/>
        </w:rPr>
      </w:pPr>
      <w:r w:rsidRPr="00F12917">
        <w:rPr>
          <w:rFonts w:ascii="Garamond" w:eastAsia="Arial Unicode MS" w:hAnsi="Garamond" w:cs="Calibri"/>
          <w:b/>
          <w:bCs/>
          <w:kern w:val="3"/>
        </w:rPr>
        <w:t xml:space="preserve">Część nr </w:t>
      </w:r>
      <w:r w:rsidR="00934CB7">
        <w:rPr>
          <w:rFonts w:ascii="Garamond" w:eastAsia="Arial Unicode MS" w:hAnsi="Garamond" w:cs="Calibri"/>
          <w:b/>
          <w:bCs/>
          <w:kern w:val="3"/>
        </w:rPr>
        <w:t>6</w:t>
      </w:r>
      <w:r w:rsidRPr="00F12917">
        <w:rPr>
          <w:rFonts w:ascii="Garamond" w:eastAsia="Arial Unicode MS" w:hAnsi="Garamond" w:cs="Calibri"/>
          <w:b/>
          <w:bCs/>
          <w:kern w:val="3"/>
        </w:rPr>
        <w:t xml:space="preserve"> zamówienia – Formularz </w:t>
      </w:r>
      <w:r w:rsidR="00D97EC8">
        <w:rPr>
          <w:rFonts w:ascii="Garamond" w:eastAsia="Arial Unicode MS" w:hAnsi="Garamond" w:cs="Calibri"/>
          <w:b/>
          <w:bCs/>
          <w:kern w:val="3"/>
        </w:rPr>
        <w:t>ofertowy</w:t>
      </w:r>
    </w:p>
    <w:p w14:paraId="3AF11202" w14:textId="77777777" w:rsidR="002223D4" w:rsidRPr="00F12917" w:rsidRDefault="002223D4" w:rsidP="002223D4">
      <w:pPr>
        <w:pBdr>
          <w:top w:val="nil"/>
          <w:left w:val="nil"/>
          <w:bottom w:val="nil"/>
          <w:right w:val="nil"/>
          <w:between w:val="nil"/>
          <w:bar w:val="nil"/>
        </w:pBdr>
        <w:spacing w:after="0" w:line="240" w:lineRule="auto"/>
        <w:rPr>
          <w:rFonts w:ascii="Garamond" w:eastAsia="Arial Unicode MS" w:hAnsi="Garamond" w:cs="Arial Unicode MS"/>
          <w:color w:val="000000"/>
          <w:u w:color="000000"/>
          <w:bdr w:val="nil"/>
          <w:lang w:val="en-US" w:eastAsia="pl-PL"/>
        </w:rPr>
      </w:pPr>
    </w:p>
    <w:p w14:paraId="57EFC2B1" w14:textId="77777777" w:rsidR="00421661" w:rsidRPr="00F12917" w:rsidRDefault="002223D4" w:rsidP="00F12917">
      <w:pPr>
        <w:pBdr>
          <w:top w:val="nil"/>
          <w:left w:val="nil"/>
          <w:bottom w:val="nil"/>
          <w:right w:val="nil"/>
          <w:between w:val="nil"/>
          <w:bar w:val="nil"/>
        </w:pBdr>
        <w:spacing w:after="0" w:line="360" w:lineRule="auto"/>
        <w:rPr>
          <w:rFonts w:ascii="Garamond" w:eastAsia="Arial Unicode MS" w:hAnsi="Garamond" w:cs="Arial Unicode MS"/>
          <w:color w:val="000000"/>
          <w:u w:color="000000"/>
          <w:bdr w:val="nil"/>
          <w:lang w:val="en-US" w:eastAsia="pl-PL"/>
        </w:rPr>
      </w:pPr>
      <w:bookmarkStart w:id="0" w:name="_Hlk97620771"/>
      <w:proofErr w:type="spellStart"/>
      <w:r w:rsidRPr="00F12917">
        <w:rPr>
          <w:rFonts w:ascii="Garamond" w:eastAsia="Arial Unicode MS" w:hAnsi="Garamond" w:cs="Arial Unicode MS"/>
          <w:color w:val="000000"/>
          <w:u w:color="000000"/>
          <w:bdr w:val="nil"/>
          <w:lang w:val="en-US" w:eastAsia="pl-PL"/>
        </w:rPr>
        <w:t>Oferowany</w:t>
      </w:r>
      <w:proofErr w:type="spellEnd"/>
      <w:r w:rsidRPr="00F12917">
        <w:rPr>
          <w:rFonts w:ascii="Garamond" w:eastAsia="Arial Unicode MS" w:hAnsi="Garamond" w:cs="Arial Unicode MS"/>
          <w:color w:val="000000"/>
          <w:u w:color="000000"/>
          <w:bdr w:val="nil"/>
          <w:lang w:val="en-US" w:eastAsia="pl-PL"/>
        </w:rPr>
        <w:t xml:space="preserve"> </w:t>
      </w:r>
      <w:proofErr w:type="spellStart"/>
      <w:r w:rsidRPr="00F12917">
        <w:rPr>
          <w:rFonts w:ascii="Garamond" w:eastAsia="Arial Unicode MS" w:hAnsi="Garamond" w:cs="Arial Unicode MS"/>
          <w:color w:val="000000"/>
          <w:u w:color="000000"/>
          <w:bdr w:val="nil"/>
          <w:lang w:val="en-US" w:eastAsia="pl-PL"/>
        </w:rPr>
        <w:t>sprzęt</w:t>
      </w:r>
      <w:proofErr w:type="spellEnd"/>
      <w:r w:rsidRPr="00F12917">
        <w:rPr>
          <w:rFonts w:ascii="Garamond" w:eastAsia="Arial Unicode MS" w:hAnsi="Garamond" w:cs="Arial Unicode MS"/>
          <w:color w:val="000000"/>
          <w:u w:color="000000"/>
          <w:bdr w:val="nil"/>
          <w:lang w:val="en-US" w:eastAsia="pl-PL"/>
        </w:rPr>
        <w:t>/</w:t>
      </w:r>
      <w:proofErr w:type="spellStart"/>
      <w:r w:rsidRPr="00F12917">
        <w:rPr>
          <w:rFonts w:ascii="Garamond" w:eastAsia="Arial Unicode MS" w:hAnsi="Garamond" w:cs="Arial Unicode MS"/>
          <w:color w:val="000000"/>
          <w:u w:color="000000"/>
          <w:bdr w:val="nil"/>
          <w:lang w:val="en-US" w:eastAsia="pl-PL"/>
        </w:rPr>
        <w:t>wyposażenie</w:t>
      </w:r>
      <w:proofErr w:type="spellEnd"/>
      <w:r w:rsidRPr="00F12917">
        <w:rPr>
          <w:rFonts w:ascii="Garamond" w:eastAsia="Arial Unicode MS" w:hAnsi="Garamond" w:cs="Arial Unicode MS"/>
          <w:color w:val="000000"/>
          <w:u w:color="000000"/>
          <w:bdr w:val="nil"/>
          <w:lang w:val="en-US" w:eastAsia="pl-PL"/>
        </w:rPr>
        <w:t xml:space="preserve"> </w:t>
      </w:r>
      <w:proofErr w:type="spellStart"/>
      <w:r w:rsidRPr="00F12917">
        <w:rPr>
          <w:rFonts w:ascii="Garamond" w:eastAsia="Arial Unicode MS" w:hAnsi="Garamond" w:cs="Arial Unicode MS"/>
          <w:color w:val="000000"/>
          <w:u w:color="000000"/>
          <w:bdr w:val="nil"/>
          <w:lang w:val="en-US" w:eastAsia="pl-PL"/>
        </w:rPr>
        <w:t>medyczne</w:t>
      </w:r>
      <w:proofErr w:type="spellEnd"/>
      <w:r w:rsidRPr="00F12917">
        <w:rPr>
          <w:rFonts w:ascii="Garamond" w:eastAsia="Arial Unicode MS" w:hAnsi="Garamond" w:cs="Arial Unicode MS"/>
          <w:color w:val="000000"/>
          <w:u w:color="000000"/>
          <w:bdr w:val="nil"/>
          <w:lang w:val="en-US" w:eastAsia="pl-PL"/>
        </w:rPr>
        <w:t xml:space="preserve">:  </w:t>
      </w:r>
    </w:p>
    <w:p w14:paraId="4D4CB3B6" w14:textId="619E34B1" w:rsidR="002223D4" w:rsidRPr="00F12917" w:rsidRDefault="00C03683" w:rsidP="00F12917">
      <w:pPr>
        <w:pBdr>
          <w:top w:val="nil"/>
          <w:left w:val="nil"/>
          <w:bottom w:val="nil"/>
          <w:right w:val="nil"/>
          <w:between w:val="nil"/>
          <w:bar w:val="nil"/>
        </w:pBdr>
        <w:spacing w:after="0" w:line="360" w:lineRule="auto"/>
        <w:rPr>
          <w:rFonts w:ascii="Garamond" w:eastAsia="Arial Unicode MS" w:hAnsi="Garamond" w:cs="Arial Unicode MS"/>
          <w:b/>
          <w:color w:val="000000"/>
          <w:u w:color="000000"/>
          <w:bdr w:val="nil"/>
          <w:lang w:eastAsia="pl-PL"/>
        </w:rPr>
      </w:pPr>
      <w:r>
        <w:rPr>
          <w:rFonts w:ascii="Garamond" w:eastAsia="Arial Unicode MS" w:hAnsi="Garamond" w:cs="Arial Unicode MS"/>
          <w:b/>
          <w:color w:val="000000"/>
          <w:u w:color="000000"/>
          <w:bdr w:val="nil"/>
          <w:lang w:eastAsia="pl-PL"/>
        </w:rPr>
        <w:t xml:space="preserve">POMPA OBJĘTOŚCIOWA </w:t>
      </w:r>
      <w:r w:rsidR="00AD092D" w:rsidRPr="00F12917">
        <w:rPr>
          <w:rFonts w:ascii="Garamond" w:eastAsia="Arial Unicode MS" w:hAnsi="Garamond" w:cs="Arial Unicode MS"/>
          <w:b/>
          <w:color w:val="000000"/>
          <w:u w:color="000000"/>
          <w:bdr w:val="nil"/>
          <w:lang w:eastAsia="pl-PL"/>
        </w:rPr>
        <w:t xml:space="preserve">– </w:t>
      </w:r>
      <w:r>
        <w:rPr>
          <w:rFonts w:ascii="Garamond" w:eastAsia="Arial Unicode MS" w:hAnsi="Garamond" w:cs="Arial Unicode MS"/>
          <w:b/>
          <w:color w:val="000000"/>
          <w:u w:color="000000"/>
          <w:bdr w:val="nil"/>
          <w:lang w:eastAsia="pl-PL"/>
        </w:rPr>
        <w:t>1</w:t>
      </w:r>
      <w:r w:rsidR="00AD092D" w:rsidRPr="00F12917">
        <w:rPr>
          <w:rFonts w:ascii="Garamond" w:eastAsia="Arial Unicode MS" w:hAnsi="Garamond" w:cs="Arial Unicode MS"/>
          <w:b/>
          <w:color w:val="000000"/>
          <w:u w:color="000000"/>
          <w:bdr w:val="nil"/>
          <w:lang w:eastAsia="pl-PL"/>
        </w:rPr>
        <w:t xml:space="preserve"> szt.</w:t>
      </w:r>
    </w:p>
    <w:p w14:paraId="129736EB" w14:textId="0DDD235F" w:rsidR="002223D4" w:rsidRPr="00F12917" w:rsidRDefault="002223D4" w:rsidP="00F12917">
      <w:pPr>
        <w:pBdr>
          <w:top w:val="nil"/>
          <w:left w:val="nil"/>
          <w:bottom w:val="nil"/>
          <w:right w:val="nil"/>
          <w:between w:val="nil"/>
          <w:bar w:val="nil"/>
        </w:pBdr>
        <w:spacing w:after="0" w:line="360" w:lineRule="auto"/>
        <w:rPr>
          <w:rFonts w:ascii="Garamond" w:eastAsia="Arial Unicode MS" w:hAnsi="Garamond" w:cs="Arial Unicode MS"/>
          <w:color w:val="000000"/>
          <w:u w:color="000000"/>
          <w:bdr w:val="nil"/>
          <w:lang w:val="en-US" w:eastAsia="pl-PL"/>
        </w:rPr>
      </w:pPr>
      <w:r w:rsidRPr="00F12917">
        <w:rPr>
          <w:rFonts w:ascii="Garamond" w:eastAsia="Arial Unicode MS" w:hAnsi="Garamond" w:cs="Arial Unicode MS"/>
          <w:color w:val="000000"/>
          <w:u w:color="000000"/>
          <w:bdr w:val="nil"/>
          <w:lang w:val="en-US" w:eastAsia="pl-PL"/>
        </w:rPr>
        <w:t xml:space="preserve">Nazwa </w:t>
      </w:r>
      <w:proofErr w:type="spellStart"/>
      <w:r w:rsidRPr="00F12917">
        <w:rPr>
          <w:rFonts w:ascii="Garamond" w:eastAsia="Arial Unicode MS" w:hAnsi="Garamond" w:cs="Arial Unicode MS"/>
          <w:color w:val="000000"/>
          <w:u w:color="000000"/>
          <w:bdr w:val="nil"/>
          <w:lang w:val="en-US" w:eastAsia="pl-PL"/>
        </w:rPr>
        <w:t>i</w:t>
      </w:r>
      <w:proofErr w:type="spellEnd"/>
      <w:r w:rsidRPr="00F12917">
        <w:rPr>
          <w:rFonts w:ascii="Garamond" w:eastAsia="Arial Unicode MS" w:hAnsi="Garamond" w:cs="Arial Unicode MS"/>
          <w:color w:val="000000"/>
          <w:u w:color="000000"/>
          <w:bdr w:val="nil"/>
          <w:lang w:val="en-US" w:eastAsia="pl-PL"/>
        </w:rPr>
        <w:t xml:space="preserve"> </w:t>
      </w:r>
      <w:proofErr w:type="spellStart"/>
      <w:r w:rsidRPr="00F12917">
        <w:rPr>
          <w:rFonts w:ascii="Garamond" w:eastAsia="Arial Unicode MS" w:hAnsi="Garamond" w:cs="Arial Unicode MS"/>
          <w:color w:val="000000"/>
          <w:u w:color="000000"/>
          <w:bdr w:val="nil"/>
          <w:lang w:val="en-US" w:eastAsia="pl-PL"/>
        </w:rPr>
        <w:t>typ</w:t>
      </w:r>
      <w:proofErr w:type="spellEnd"/>
      <w:r w:rsidRPr="00F12917">
        <w:rPr>
          <w:rFonts w:ascii="Garamond" w:eastAsia="Arial Unicode MS" w:hAnsi="Garamond" w:cs="Arial Unicode MS"/>
          <w:color w:val="000000"/>
          <w:u w:color="000000"/>
          <w:bdr w:val="nil"/>
          <w:lang w:val="en-US" w:eastAsia="pl-PL"/>
        </w:rPr>
        <w:t xml:space="preserve"> </w:t>
      </w:r>
      <w:proofErr w:type="spellStart"/>
      <w:r w:rsidRPr="00F12917">
        <w:rPr>
          <w:rFonts w:ascii="Garamond" w:eastAsia="Arial Unicode MS" w:hAnsi="Garamond" w:cs="Arial Unicode MS"/>
          <w:color w:val="000000"/>
          <w:u w:color="000000"/>
          <w:bdr w:val="nil"/>
          <w:lang w:val="en-US" w:eastAsia="pl-PL"/>
        </w:rPr>
        <w:t>oferowanego</w:t>
      </w:r>
      <w:proofErr w:type="spellEnd"/>
      <w:r w:rsidRPr="00F12917">
        <w:rPr>
          <w:rFonts w:ascii="Garamond" w:eastAsia="Arial Unicode MS" w:hAnsi="Garamond" w:cs="Arial Unicode MS"/>
          <w:color w:val="000000"/>
          <w:u w:color="000000"/>
          <w:bdr w:val="nil"/>
          <w:lang w:val="en-US" w:eastAsia="pl-PL"/>
        </w:rPr>
        <w:t xml:space="preserve"> </w:t>
      </w:r>
      <w:proofErr w:type="spellStart"/>
      <w:r w:rsidRPr="00F12917">
        <w:rPr>
          <w:rFonts w:ascii="Garamond" w:eastAsia="Arial Unicode MS" w:hAnsi="Garamond" w:cs="Arial Unicode MS"/>
          <w:color w:val="000000"/>
          <w:u w:color="000000"/>
          <w:bdr w:val="nil"/>
          <w:lang w:val="en-US" w:eastAsia="pl-PL"/>
        </w:rPr>
        <w:t>urządzenia</w:t>
      </w:r>
      <w:proofErr w:type="spellEnd"/>
      <w:r w:rsidRPr="00F12917">
        <w:rPr>
          <w:rFonts w:ascii="Garamond" w:eastAsia="Arial Unicode MS" w:hAnsi="Garamond" w:cs="Arial Unicode MS"/>
          <w:color w:val="000000"/>
          <w:u w:color="000000"/>
          <w:bdr w:val="nil"/>
          <w:lang w:val="en-US" w:eastAsia="pl-PL"/>
        </w:rPr>
        <w:t>: ……………………………..…………………………</w:t>
      </w:r>
      <w:r w:rsidR="00421661" w:rsidRPr="00F12917">
        <w:rPr>
          <w:rFonts w:ascii="Garamond" w:eastAsia="Arial Unicode MS" w:hAnsi="Garamond" w:cs="Arial Unicode MS"/>
          <w:color w:val="000000"/>
          <w:u w:color="000000"/>
          <w:bdr w:val="nil"/>
          <w:lang w:val="en-US" w:eastAsia="pl-PL"/>
        </w:rPr>
        <w:t>……………</w:t>
      </w:r>
    </w:p>
    <w:p w14:paraId="4E229B21" w14:textId="5A4DE83B" w:rsidR="002223D4" w:rsidRPr="00F12917" w:rsidRDefault="002223D4" w:rsidP="00F12917">
      <w:pPr>
        <w:pBdr>
          <w:top w:val="nil"/>
          <w:left w:val="nil"/>
          <w:bottom w:val="nil"/>
          <w:right w:val="nil"/>
          <w:between w:val="nil"/>
          <w:bar w:val="nil"/>
        </w:pBdr>
        <w:spacing w:after="0" w:line="360" w:lineRule="auto"/>
        <w:rPr>
          <w:rFonts w:ascii="Garamond" w:eastAsia="Arial Unicode MS" w:hAnsi="Garamond" w:cs="Arial Unicode MS"/>
          <w:color w:val="000000"/>
          <w:u w:color="000000"/>
          <w:bdr w:val="nil"/>
          <w:lang w:val="en-US" w:eastAsia="pl-PL"/>
        </w:rPr>
      </w:pPr>
      <w:r w:rsidRPr="00F12917">
        <w:rPr>
          <w:rFonts w:ascii="Garamond" w:eastAsia="Arial Unicode MS" w:hAnsi="Garamond" w:cs="Arial Unicode MS"/>
          <w:color w:val="000000"/>
          <w:u w:color="000000"/>
          <w:bdr w:val="nil"/>
          <w:lang w:val="en-US" w:eastAsia="pl-PL"/>
        </w:rPr>
        <w:t xml:space="preserve">Nazwa </w:t>
      </w:r>
      <w:proofErr w:type="spellStart"/>
      <w:r w:rsidRPr="00F12917">
        <w:rPr>
          <w:rFonts w:ascii="Garamond" w:eastAsia="Arial Unicode MS" w:hAnsi="Garamond" w:cs="Arial Unicode MS"/>
          <w:color w:val="000000"/>
          <w:u w:color="000000"/>
          <w:bdr w:val="nil"/>
          <w:lang w:val="en-US" w:eastAsia="pl-PL"/>
        </w:rPr>
        <w:t>producenta</w:t>
      </w:r>
      <w:proofErr w:type="spellEnd"/>
      <w:r w:rsidRPr="00F12917">
        <w:rPr>
          <w:rFonts w:ascii="Garamond" w:eastAsia="Arial Unicode MS" w:hAnsi="Garamond" w:cs="Arial Unicode MS"/>
          <w:color w:val="000000"/>
          <w:u w:color="000000"/>
          <w:bdr w:val="nil"/>
          <w:lang w:val="en-US" w:eastAsia="pl-PL"/>
        </w:rPr>
        <w:t>:  ……………..…………………………………………</w:t>
      </w:r>
      <w:r w:rsidR="00421661" w:rsidRPr="00F12917">
        <w:rPr>
          <w:rFonts w:ascii="Garamond" w:eastAsia="Arial Unicode MS" w:hAnsi="Garamond" w:cs="Arial Unicode MS"/>
          <w:color w:val="000000"/>
          <w:u w:color="000000"/>
          <w:bdr w:val="nil"/>
          <w:lang w:val="en-US" w:eastAsia="pl-PL"/>
        </w:rPr>
        <w:t>……………………………</w:t>
      </w:r>
      <w:r w:rsidR="00F12917">
        <w:rPr>
          <w:rFonts w:ascii="Garamond" w:eastAsia="Arial Unicode MS" w:hAnsi="Garamond" w:cs="Arial Unicode MS"/>
          <w:color w:val="000000"/>
          <w:u w:color="000000"/>
          <w:bdr w:val="nil"/>
          <w:lang w:val="en-US" w:eastAsia="pl-PL"/>
        </w:rPr>
        <w:t>...</w:t>
      </w:r>
    </w:p>
    <w:p w14:paraId="20A61EF3" w14:textId="026791B8" w:rsidR="002223D4" w:rsidRPr="00F12917" w:rsidRDefault="002223D4" w:rsidP="00F12917">
      <w:pPr>
        <w:pBdr>
          <w:top w:val="nil"/>
          <w:left w:val="nil"/>
          <w:bottom w:val="nil"/>
          <w:right w:val="nil"/>
          <w:between w:val="nil"/>
          <w:bar w:val="nil"/>
        </w:pBdr>
        <w:spacing w:after="0" w:line="360" w:lineRule="auto"/>
        <w:rPr>
          <w:rFonts w:ascii="Garamond" w:eastAsia="Arial Unicode MS" w:hAnsi="Garamond" w:cs="Arial Unicode MS"/>
          <w:color w:val="000000"/>
          <w:u w:color="000000"/>
          <w:bdr w:val="nil"/>
          <w:lang w:val="en-US" w:eastAsia="pl-PL"/>
        </w:rPr>
      </w:pPr>
      <w:r w:rsidRPr="00F12917">
        <w:rPr>
          <w:rFonts w:ascii="Garamond" w:eastAsia="Arial Unicode MS" w:hAnsi="Garamond" w:cs="Arial Unicode MS"/>
          <w:color w:val="000000"/>
          <w:u w:color="000000"/>
          <w:bdr w:val="nil"/>
          <w:lang w:val="en-US" w:eastAsia="pl-PL"/>
        </w:rPr>
        <w:t xml:space="preserve">Kraj </w:t>
      </w:r>
      <w:proofErr w:type="spellStart"/>
      <w:r w:rsidRPr="00F12917">
        <w:rPr>
          <w:rFonts w:ascii="Garamond" w:eastAsia="Arial Unicode MS" w:hAnsi="Garamond" w:cs="Arial Unicode MS"/>
          <w:color w:val="000000"/>
          <w:u w:color="000000"/>
          <w:bdr w:val="nil"/>
          <w:lang w:val="en-US" w:eastAsia="pl-PL"/>
        </w:rPr>
        <w:t>produkcji</w:t>
      </w:r>
      <w:proofErr w:type="spellEnd"/>
      <w:r w:rsidRPr="00F12917">
        <w:rPr>
          <w:rFonts w:ascii="Garamond" w:eastAsia="Arial Unicode MS" w:hAnsi="Garamond" w:cs="Arial Unicode MS"/>
          <w:color w:val="000000"/>
          <w:u w:color="000000"/>
          <w:bdr w:val="nil"/>
          <w:lang w:val="en-US" w:eastAsia="pl-PL"/>
        </w:rPr>
        <w:t>: …………………………………..……………………</w:t>
      </w:r>
      <w:r w:rsidR="00421661" w:rsidRPr="00F12917">
        <w:rPr>
          <w:rFonts w:ascii="Garamond" w:eastAsia="Arial Unicode MS" w:hAnsi="Garamond" w:cs="Arial Unicode MS"/>
          <w:color w:val="000000"/>
          <w:u w:color="000000"/>
          <w:bdr w:val="nil"/>
          <w:lang w:val="en-US" w:eastAsia="pl-PL"/>
        </w:rPr>
        <w:t>…………………………………</w:t>
      </w:r>
      <w:r w:rsidR="00F12917">
        <w:rPr>
          <w:rFonts w:ascii="Garamond" w:eastAsia="Arial Unicode MS" w:hAnsi="Garamond" w:cs="Arial Unicode MS"/>
          <w:color w:val="000000"/>
          <w:u w:color="000000"/>
          <w:bdr w:val="nil"/>
          <w:lang w:val="en-US" w:eastAsia="pl-PL"/>
        </w:rPr>
        <w:t>..</w:t>
      </w:r>
    </w:p>
    <w:p w14:paraId="1FFE2194" w14:textId="0EA630BE" w:rsidR="002223D4" w:rsidRPr="00F12917" w:rsidRDefault="002223D4" w:rsidP="00F12917">
      <w:pPr>
        <w:pBdr>
          <w:top w:val="nil"/>
          <w:left w:val="nil"/>
          <w:bottom w:val="nil"/>
          <w:right w:val="nil"/>
          <w:between w:val="nil"/>
          <w:bar w:val="nil"/>
        </w:pBdr>
        <w:spacing w:after="0" w:line="360" w:lineRule="auto"/>
        <w:rPr>
          <w:rFonts w:ascii="Garamond" w:eastAsia="Arial Unicode MS" w:hAnsi="Garamond" w:cs="Arial Unicode MS"/>
          <w:color w:val="000000"/>
          <w:u w:color="000000"/>
          <w:bdr w:val="nil"/>
          <w:lang w:val="en-US" w:eastAsia="pl-PL"/>
        </w:rPr>
      </w:pPr>
      <w:proofErr w:type="spellStart"/>
      <w:r w:rsidRPr="00F12917">
        <w:rPr>
          <w:rFonts w:ascii="Garamond" w:eastAsia="Arial Unicode MS" w:hAnsi="Garamond" w:cs="Arial Unicode MS"/>
          <w:color w:val="000000"/>
          <w:u w:color="000000"/>
          <w:bdr w:val="nil"/>
          <w:lang w:val="en-US" w:eastAsia="pl-PL"/>
        </w:rPr>
        <w:t>Rok</w:t>
      </w:r>
      <w:proofErr w:type="spellEnd"/>
      <w:r w:rsidRPr="00F12917">
        <w:rPr>
          <w:rFonts w:ascii="Garamond" w:eastAsia="Arial Unicode MS" w:hAnsi="Garamond" w:cs="Arial Unicode MS"/>
          <w:color w:val="000000"/>
          <w:u w:color="000000"/>
          <w:bdr w:val="nil"/>
          <w:lang w:val="en-US" w:eastAsia="pl-PL"/>
        </w:rPr>
        <w:t xml:space="preserve"> </w:t>
      </w:r>
      <w:proofErr w:type="spellStart"/>
      <w:r w:rsidRPr="00F12917">
        <w:rPr>
          <w:rFonts w:ascii="Garamond" w:eastAsia="Arial Unicode MS" w:hAnsi="Garamond" w:cs="Arial Unicode MS"/>
          <w:color w:val="000000"/>
          <w:u w:color="000000"/>
          <w:bdr w:val="nil"/>
          <w:lang w:val="en-US" w:eastAsia="pl-PL"/>
        </w:rPr>
        <w:t>produkcji</w:t>
      </w:r>
      <w:proofErr w:type="spellEnd"/>
      <w:r w:rsidRPr="00F12917">
        <w:rPr>
          <w:rFonts w:ascii="Garamond" w:eastAsia="Arial Unicode MS" w:hAnsi="Garamond" w:cs="Arial Unicode MS"/>
          <w:color w:val="000000"/>
          <w:u w:color="000000"/>
          <w:bdr w:val="nil"/>
          <w:lang w:val="en-US" w:eastAsia="pl-PL"/>
        </w:rPr>
        <w:t>:  …..……………………………………………………</w:t>
      </w:r>
      <w:r w:rsidR="00421661" w:rsidRPr="00F12917">
        <w:rPr>
          <w:rFonts w:ascii="Garamond" w:eastAsia="Arial Unicode MS" w:hAnsi="Garamond" w:cs="Arial Unicode MS"/>
          <w:color w:val="000000"/>
          <w:u w:color="000000"/>
          <w:bdr w:val="nil"/>
          <w:lang w:val="en-US" w:eastAsia="pl-PL"/>
        </w:rPr>
        <w:t>…………………………………</w:t>
      </w:r>
      <w:r w:rsidR="00F12917">
        <w:rPr>
          <w:rFonts w:ascii="Garamond" w:eastAsia="Arial Unicode MS" w:hAnsi="Garamond" w:cs="Arial Unicode MS"/>
          <w:color w:val="000000"/>
          <w:u w:color="000000"/>
          <w:bdr w:val="nil"/>
          <w:lang w:val="en-US" w:eastAsia="pl-PL"/>
        </w:rPr>
        <w:t>..</w:t>
      </w:r>
    </w:p>
    <w:p w14:paraId="735AE150" w14:textId="77777777" w:rsidR="002223D4" w:rsidRPr="00F12917" w:rsidRDefault="002223D4" w:rsidP="002223D4">
      <w:pPr>
        <w:pBdr>
          <w:top w:val="nil"/>
          <w:left w:val="nil"/>
          <w:bottom w:val="nil"/>
          <w:right w:val="nil"/>
          <w:between w:val="nil"/>
          <w:bar w:val="nil"/>
        </w:pBdr>
        <w:spacing w:after="0" w:line="240" w:lineRule="auto"/>
        <w:rPr>
          <w:rFonts w:ascii="Garamond" w:eastAsia="Arial Unicode MS" w:hAnsi="Garamond" w:cs="Arial Unicode MS"/>
          <w:color w:val="000000"/>
          <w:u w:color="000000"/>
          <w:bdr w:val="nil"/>
          <w:lang w:val="en-US" w:eastAsia="pl-PL"/>
        </w:rPr>
      </w:pPr>
    </w:p>
    <w:tbl>
      <w:tblPr>
        <w:tblW w:w="9356" w:type="dxa"/>
        <w:tblInd w:w="-5" w:type="dxa"/>
        <w:tblLayout w:type="fixed"/>
        <w:tblCellMar>
          <w:left w:w="70" w:type="dxa"/>
          <w:right w:w="70" w:type="dxa"/>
        </w:tblCellMar>
        <w:tblLook w:val="0000" w:firstRow="0" w:lastRow="0" w:firstColumn="0" w:lastColumn="0" w:noHBand="0" w:noVBand="0"/>
      </w:tblPr>
      <w:tblGrid>
        <w:gridCol w:w="567"/>
        <w:gridCol w:w="3827"/>
        <w:gridCol w:w="1484"/>
        <w:gridCol w:w="1635"/>
        <w:gridCol w:w="1843"/>
      </w:tblGrid>
      <w:tr w:rsidR="002223D4" w:rsidRPr="00F12917" w14:paraId="46AAFA82" w14:textId="77777777" w:rsidTr="00C03683">
        <w:tc>
          <w:tcPr>
            <w:tcW w:w="567" w:type="dxa"/>
            <w:tcBorders>
              <w:top w:val="single" w:sz="4" w:space="0" w:color="000000"/>
              <w:left w:val="single" w:sz="4" w:space="0" w:color="000000"/>
            </w:tcBorders>
            <w:shd w:val="clear" w:color="auto" w:fill="808080"/>
          </w:tcPr>
          <w:p w14:paraId="00829CE6" w14:textId="77777777" w:rsidR="002223D4" w:rsidRPr="00F12917" w:rsidRDefault="002223D4" w:rsidP="006D78A8">
            <w:pPr>
              <w:widowControl w:val="0"/>
              <w:suppressAutoHyphens/>
              <w:spacing w:after="0" w:line="240" w:lineRule="auto"/>
              <w:jc w:val="center"/>
              <w:rPr>
                <w:rFonts w:ascii="Garamond" w:hAnsi="Garamond"/>
                <w:kern w:val="2"/>
                <w:lang w:eastAsia="pl-PL"/>
              </w:rPr>
            </w:pPr>
            <w:bookmarkStart w:id="1" w:name="_Hlk94098041"/>
            <w:proofErr w:type="spellStart"/>
            <w:r w:rsidRPr="00F12917">
              <w:rPr>
                <w:rFonts w:ascii="Garamond" w:hAnsi="Garamond" w:cs="Calibri"/>
                <w:b/>
                <w:kern w:val="2"/>
                <w:lang w:eastAsia="pl-PL"/>
              </w:rPr>
              <w:t>L.p</w:t>
            </w:r>
            <w:proofErr w:type="spellEnd"/>
          </w:p>
        </w:tc>
        <w:tc>
          <w:tcPr>
            <w:tcW w:w="3827" w:type="dxa"/>
            <w:tcBorders>
              <w:top w:val="single" w:sz="4" w:space="0" w:color="000000"/>
              <w:left w:val="single" w:sz="4" w:space="0" w:color="000000"/>
            </w:tcBorders>
            <w:shd w:val="clear" w:color="auto" w:fill="808080"/>
            <w:vAlign w:val="center"/>
          </w:tcPr>
          <w:p w14:paraId="2DC9C726" w14:textId="77777777" w:rsidR="002223D4" w:rsidRPr="00F12917" w:rsidRDefault="002223D4" w:rsidP="006D78A8">
            <w:pPr>
              <w:widowControl w:val="0"/>
              <w:suppressAutoHyphens/>
              <w:spacing w:after="0" w:line="240" w:lineRule="auto"/>
              <w:jc w:val="center"/>
              <w:rPr>
                <w:rFonts w:ascii="Garamond" w:hAnsi="Garamond"/>
                <w:kern w:val="2"/>
                <w:lang w:eastAsia="pl-PL"/>
              </w:rPr>
            </w:pPr>
            <w:r w:rsidRPr="00F12917">
              <w:rPr>
                <w:rFonts w:ascii="Garamond" w:hAnsi="Garamond" w:cs="Calibri"/>
                <w:b/>
                <w:kern w:val="2"/>
                <w:lang w:eastAsia="pl-PL"/>
              </w:rPr>
              <w:t>Parametry techniczne</w:t>
            </w:r>
          </w:p>
        </w:tc>
        <w:tc>
          <w:tcPr>
            <w:tcW w:w="1484" w:type="dxa"/>
            <w:tcBorders>
              <w:top w:val="single" w:sz="4" w:space="0" w:color="000000"/>
              <w:left w:val="single" w:sz="4" w:space="0" w:color="000000"/>
            </w:tcBorders>
            <w:shd w:val="clear" w:color="auto" w:fill="808080"/>
            <w:vAlign w:val="center"/>
          </w:tcPr>
          <w:p w14:paraId="30E9BAFF" w14:textId="77777777" w:rsidR="002223D4" w:rsidRPr="00F12917" w:rsidRDefault="002223D4" w:rsidP="006D78A8">
            <w:pPr>
              <w:widowControl w:val="0"/>
              <w:suppressAutoHyphens/>
              <w:spacing w:after="0" w:line="240" w:lineRule="auto"/>
              <w:jc w:val="center"/>
              <w:rPr>
                <w:rFonts w:ascii="Garamond" w:hAnsi="Garamond"/>
                <w:kern w:val="2"/>
                <w:lang w:eastAsia="pl-PL"/>
              </w:rPr>
            </w:pPr>
            <w:r w:rsidRPr="00F12917">
              <w:rPr>
                <w:rFonts w:ascii="Garamond" w:hAnsi="Garamond" w:cs="Calibri"/>
                <w:b/>
                <w:kern w:val="2"/>
                <w:lang w:eastAsia="pl-PL"/>
              </w:rPr>
              <w:t>Parametry wymagane</w:t>
            </w:r>
          </w:p>
        </w:tc>
        <w:tc>
          <w:tcPr>
            <w:tcW w:w="1635" w:type="dxa"/>
            <w:tcBorders>
              <w:top w:val="single" w:sz="4" w:space="0" w:color="000000"/>
              <w:left w:val="single" w:sz="4" w:space="0" w:color="000000"/>
              <w:right w:val="single" w:sz="4" w:space="0" w:color="000000"/>
            </w:tcBorders>
            <w:shd w:val="clear" w:color="auto" w:fill="808080"/>
          </w:tcPr>
          <w:p w14:paraId="11B7A4D7" w14:textId="77777777" w:rsidR="002223D4" w:rsidRPr="00F12917" w:rsidRDefault="002223D4" w:rsidP="006D78A8">
            <w:pPr>
              <w:widowControl w:val="0"/>
              <w:suppressAutoHyphens/>
              <w:spacing w:after="0" w:line="240" w:lineRule="auto"/>
              <w:jc w:val="center"/>
              <w:rPr>
                <w:rFonts w:ascii="Garamond" w:hAnsi="Garamond" w:cs="Calibri"/>
                <w:b/>
                <w:kern w:val="2"/>
                <w:lang w:eastAsia="pl-PL"/>
              </w:rPr>
            </w:pPr>
            <w:r w:rsidRPr="00F12917">
              <w:rPr>
                <w:rFonts w:ascii="Garamond" w:hAnsi="Garamond" w:cs="Calibri"/>
                <w:b/>
                <w:kern w:val="2"/>
                <w:lang w:eastAsia="pl-PL"/>
              </w:rPr>
              <w:t>OFEROWANE</w:t>
            </w:r>
          </w:p>
          <w:p w14:paraId="4D3B7FEB" w14:textId="77777777" w:rsidR="002223D4" w:rsidRPr="00F12917" w:rsidRDefault="002223D4" w:rsidP="006D78A8">
            <w:pPr>
              <w:widowControl w:val="0"/>
              <w:suppressAutoHyphens/>
              <w:spacing w:after="0" w:line="240" w:lineRule="auto"/>
              <w:jc w:val="center"/>
              <w:rPr>
                <w:rFonts w:ascii="Garamond" w:hAnsi="Garamond"/>
                <w:kern w:val="2"/>
                <w:lang w:eastAsia="pl-PL"/>
              </w:rPr>
            </w:pPr>
            <w:r w:rsidRPr="00F12917">
              <w:rPr>
                <w:rFonts w:ascii="Garamond" w:hAnsi="Garamond" w:cs="Calibri"/>
                <w:b/>
                <w:kern w:val="2"/>
                <w:lang w:eastAsia="pl-PL"/>
              </w:rPr>
              <w:t xml:space="preserve"> ( wypełnia wykonawca)</w:t>
            </w:r>
          </w:p>
        </w:tc>
        <w:tc>
          <w:tcPr>
            <w:tcW w:w="1843" w:type="dxa"/>
            <w:tcBorders>
              <w:top w:val="single" w:sz="4" w:space="0" w:color="000000"/>
              <w:left w:val="single" w:sz="4" w:space="0" w:color="000000"/>
              <w:right w:val="single" w:sz="4" w:space="0" w:color="000000"/>
            </w:tcBorders>
            <w:shd w:val="clear" w:color="auto" w:fill="808080"/>
          </w:tcPr>
          <w:p w14:paraId="7EA73837" w14:textId="77777777" w:rsidR="002223D4" w:rsidRPr="00F12917" w:rsidRDefault="002223D4" w:rsidP="006D78A8">
            <w:pPr>
              <w:widowControl w:val="0"/>
              <w:suppressAutoHyphens/>
              <w:spacing w:after="0" w:line="240" w:lineRule="auto"/>
              <w:jc w:val="center"/>
              <w:rPr>
                <w:rFonts w:ascii="Garamond" w:hAnsi="Garamond" w:cs="Calibri"/>
                <w:b/>
                <w:kern w:val="2"/>
                <w:lang w:eastAsia="pl-PL"/>
              </w:rPr>
            </w:pPr>
          </w:p>
          <w:p w14:paraId="70249668" w14:textId="77777777" w:rsidR="002223D4" w:rsidRPr="00F12917" w:rsidRDefault="002223D4" w:rsidP="006D78A8">
            <w:pPr>
              <w:widowControl w:val="0"/>
              <w:suppressAutoHyphens/>
              <w:spacing w:after="0" w:line="240" w:lineRule="auto"/>
              <w:jc w:val="center"/>
              <w:rPr>
                <w:rFonts w:ascii="Garamond" w:hAnsi="Garamond" w:cs="Calibri"/>
                <w:b/>
                <w:kern w:val="2"/>
                <w:lang w:eastAsia="pl-PL"/>
              </w:rPr>
            </w:pPr>
            <w:r w:rsidRPr="00F12917">
              <w:rPr>
                <w:rFonts w:ascii="Garamond" w:hAnsi="Garamond" w:cs="Calibri"/>
                <w:b/>
                <w:kern w:val="2"/>
                <w:lang w:eastAsia="pl-PL"/>
              </w:rPr>
              <w:t>PUNKTACJA</w:t>
            </w:r>
          </w:p>
        </w:tc>
      </w:tr>
      <w:bookmarkEnd w:id="0"/>
      <w:bookmarkEnd w:id="1"/>
      <w:tr w:rsidR="003B649E" w:rsidRPr="00F12917" w14:paraId="03CE3424" w14:textId="77777777" w:rsidTr="00316C50">
        <w:tc>
          <w:tcPr>
            <w:tcW w:w="567" w:type="dxa"/>
            <w:tcBorders>
              <w:top w:val="single" w:sz="4" w:space="0" w:color="000000"/>
              <w:left w:val="single" w:sz="4" w:space="0" w:color="000000"/>
            </w:tcBorders>
            <w:shd w:val="clear" w:color="auto" w:fill="auto"/>
          </w:tcPr>
          <w:p w14:paraId="28592844" w14:textId="77777777" w:rsidR="003B649E" w:rsidRPr="00F12917" w:rsidRDefault="003B649E" w:rsidP="003B649E">
            <w:pPr>
              <w:pStyle w:val="Akapitzlist"/>
              <w:widowControl w:val="0"/>
              <w:numPr>
                <w:ilvl w:val="0"/>
                <w:numId w:val="5"/>
              </w:numPr>
              <w:tabs>
                <w:tab w:val="clear" w:pos="709"/>
                <w:tab w:val="num" w:pos="492"/>
              </w:tabs>
              <w:suppressAutoHyphens/>
              <w:spacing w:after="0" w:line="240" w:lineRule="auto"/>
              <w:ind w:left="351" w:hanging="156"/>
              <w:jc w:val="both"/>
              <w:rPr>
                <w:rFonts w:ascii="Garamond" w:hAnsi="Garamond" w:cs="Calibri"/>
                <w:bCs/>
                <w:kern w:val="2"/>
                <w:lang w:eastAsia="pl-PL"/>
              </w:rPr>
            </w:pPr>
          </w:p>
        </w:tc>
        <w:tc>
          <w:tcPr>
            <w:tcW w:w="3827" w:type="dxa"/>
            <w:tcBorders>
              <w:top w:val="single" w:sz="4" w:space="0" w:color="000000"/>
              <w:left w:val="single" w:sz="4" w:space="0" w:color="000000"/>
              <w:bottom w:val="nil"/>
              <w:right w:val="nil"/>
            </w:tcBorders>
            <w:vAlign w:val="center"/>
          </w:tcPr>
          <w:p w14:paraId="7F6A86C6" w14:textId="2B4C1150" w:rsidR="003B649E" w:rsidRPr="003F4E32" w:rsidRDefault="00E43335" w:rsidP="003B649E">
            <w:pPr>
              <w:widowControl w:val="0"/>
              <w:suppressAutoHyphens/>
              <w:spacing w:after="0" w:line="240" w:lineRule="auto"/>
              <w:ind w:firstLine="13"/>
              <w:rPr>
                <w:rFonts w:ascii="Garamond" w:hAnsi="Garamond" w:cs="Calibri"/>
                <w:kern w:val="2"/>
                <w:lang w:eastAsia="pl-PL"/>
              </w:rPr>
            </w:pPr>
            <w:r>
              <w:rPr>
                <w:rFonts w:ascii="Garamond" w:hAnsi="Garamond" w:cs="Calibri"/>
                <w:lang w:eastAsia="pl-PL"/>
              </w:rPr>
              <w:t xml:space="preserve">Sprzęt fabrycznie nowy. </w:t>
            </w:r>
            <w:r w:rsidR="003B649E" w:rsidRPr="003F4E32">
              <w:rPr>
                <w:rFonts w:ascii="Garamond" w:hAnsi="Garamond" w:cs="Calibri"/>
                <w:lang w:eastAsia="pl-PL"/>
              </w:rPr>
              <w:t>Rok produkcji 2022r.</w:t>
            </w:r>
          </w:p>
        </w:tc>
        <w:tc>
          <w:tcPr>
            <w:tcW w:w="1484" w:type="dxa"/>
            <w:tcBorders>
              <w:top w:val="single" w:sz="4" w:space="0" w:color="000000"/>
              <w:left w:val="single" w:sz="4" w:space="0" w:color="000000"/>
              <w:bottom w:val="nil"/>
              <w:right w:val="nil"/>
            </w:tcBorders>
            <w:vAlign w:val="center"/>
          </w:tcPr>
          <w:p w14:paraId="34C16479" w14:textId="710A08EA" w:rsidR="003B649E" w:rsidRPr="003F4E32" w:rsidRDefault="003B649E" w:rsidP="003B649E">
            <w:pPr>
              <w:widowControl w:val="0"/>
              <w:suppressAutoHyphens/>
              <w:spacing w:after="0" w:line="240" w:lineRule="auto"/>
              <w:jc w:val="center"/>
              <w:rPr>
                <w:rFonts w:ascii="Garamond" w:hAnsi="Garamond" w:cs="Calibri"/>
                <w:kern w:val="2"/>
                <w:lang w:eastAsia="pl-PL"/>
              </w:rPr>
            </w:pPr>
            <w:r w:rsidRPr="003F4E32">
              <w:rPr>
                <w:rFonts w:ascii="Garamond" w:hAnsi="Garamond" w:cs="Arial"/>
              </w:rPr>
              <w:t>TAK</w:t>
            </w:r>
          </w:p>
        </w:tc>
        <w:tc>
          <w:tcPr>
            <w:tcW w:w="1635" w:type="dxa"/>
            <w:tcBorders>
              <w:top w:val="single" w:sz="4" w:space="0" w:color="000000"/>
              <w:left w:val="single" w:sz="4" w:space="0" w:color="000000"/>
              <w:right w:val="single" w:sz="4" w:space="0" w:color="000000"/>
            </w:tcBorders>
            <w:shd w:val="clear" w:color="auto" w:fill="auto"/>
          </w:tcPr>
          <w:p w14:paraId="7A384A40" w14:textId="77777777" w:rsidR="003B649E" w:rsidRPr="003F4E32" w:rsidRDefault="003B649E" w:rsidP="003B649E">
            <w:pPr>
              <w:widowControl w:val="0"/>
              <w:suppressAutoHyphens/>
              <w:spacing w:after="0" w:line="240" w:lineRule="auto"/>
              <w:jc w:val="center"/>
              <w:rPr>
                <w:rFonts w:ascii="Garamond" w:hAnsi="Garamond" w:cs="Calibri"/>
                <w:kern w:val="2"/>
                <w:lang w:eastAsia="pl-PL"/>
              </w:rPr>
            </w:pPr>
          </w:p>
        </w:tc>
        <w:tc>
          <w:tcPr>
            <w:tcW w:w="1843" w:type="dxa"/>
            <w:tcBorders>
              <w:top w:val="single" w:sz="4" w:space="0" w:color="000000"/>
              <w:left w:val="single" w:sz="4" w:space="0" w:color="000000"/>
              <w:right w:val="single" w:sz="4" w:space="0" w:color="000000"/>
            </w:tcBorders>
            <w:shd w:val="clear" w:color="auto" w:fill="auto"/>
          </w:tcPr>
          <w:p w14:paraId="5C85605A" w14:textId="448A2E25" w:rsidR="003B649E" w:rsidRPr="003F4E32" w:rsidRDefault="00487D2B" w:rsidP="00487D2B">
            <w:pPr>
              <w:widowControl w:val="0"/>
              <w:suppressAutoHyphens/>
              <w:spacing w:after="0" w:line="240" w:lineRule="auto"/>
              <w:jc w:val="center"/>
              <w:rPr>
                <w:rFonts w:ascii="Garamond" w:hAnsi="Garamond" w:cs="Calibri"/>
                <w:kern w:val="2"/>
                <w:lang w:eastAsia="pl-PL"/>
              </w:rPr>
            </w:pPr>
            <w:r>
              <w:rPr>
                <w:rFonts w:ascii="Garamond" w:hAnsi="Garamond" w:cs="Calibri"/>
                <w:kern w:val="2"/>
                <w:lang w:eastAsia="pl-PL"/>
              </w:rPr>
              <w:t>-</w:t>
            </w:r>
          </w:p>
        </w:tc>
      </w:tr>
      <w:tr w:rsidR="003F4E32" w:rsidRPr="00F12917" w14:paraId="35DD868E" w14:textId="77777777" w:rsidTr="006B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B2FB95" w14:textId="5A514A7C" w:rsidR="003F4E32" w:rsidRPr="00F12917" w:rsidRDefault="003F4E32" w:rsidP="003F4E32">
            <w:pPr>
              <w:pStyle w:val="Akapitzlist"/>
              <w:numPr>
                <w:ilvl w:val="0"/>
                <w:numId w:val="5"/>
              </w:numPr>
              <w:jc w:val="right"/>
              <w:rPr>
                <w:rFonts w:ascii="Garamond" w:eastAsia="Times New Roman" w:hAnsi="Garamond"/>
                <w:bCs/>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47153486" w14:textId="77777777" w:rsidR="003F4E32" w:rsidRPr="003F4E32" w:rsidRDefault="003F4E32" w:rsidP="003F4E32">
            <w:pPr>
              <w:snapToGrid w:val="0"/>
              <w:rPr>
                <w:rFonts w:ascii="Garamond" w:hAnsi="Garamond" w:cs="Arial"/>
              </w:rPr>
            </w:pPr>
            <w:r w:rsidRPr="003F4E32">
              <w:rPr>
                <w:rFonts w:ascii="Garamond" w:hAnsi="Garamond" w:cs="Arial"/>
              </w:rPr>
              <w:t>Możliwość stosowania zestawów infuzyjnych do podaży:</w:t>
            </w:r>
          </w:p>
          <w:p w14:paraId="138CCC4D" w14:textId="77777777" w:rsidR="003F4E32" w:rsidRPr="003F4E32" w:rsidRDefault="003F4E32" w:rsidP="003F4E32">
            <w:pPr>
              <w:numPr>
                <w:ilvl w:val="0"/>
                <w:numId w:val="7"/>
              </w:numPr>
              <w:suppressAutoHyphens/>
              <w:snapToGrid w:val="0"/>
              <w:spacing w:after="0" w:line="240" w:lineRule="auto"/>
              <w:ind w:left="358" w:hanging="284"/>
              <w:rPr>
                <w:rFonts w:ascii="Garamond" w:hAnsi="Garamond" w:cs="Arial"/>
                <w:color w:val="000000"/>
              </w:rPr>
            </w:pPr>
            <w:r w:rsidRPr="003F4E32">
              <w:rPr>
                <w:rFonts w:ascii="Garamond" w:hAnsi="Garamond" w:cs="Arial"/>
                <w:color w:val="000000"/>
              </w:rPr>
              <w:t xml:space="preserve">leków standardowych, płynów infuzyjnych i </w:t>
            </w:r>
            <w:proofErr w:type="spellStart"/>
            <w:r w:rsidRPr="003F4E32">
              <w:rPr>
                <w:rFonts w:ascii="Garamond" w:hAnsi="Garamond" w:cs="Arial"/>
                <w:color w:val="000000"/>
              </w:rPr>
              <w:t>cytostatyków</w:t>
            </w:r>
            <w:proofErr w:type="spellEnd"/>
            <w:r w:rsidRPr="003F4E32">
              <w:rPr>
                <w:rFonts w:ascii="Garamond" w:hAnsi="Garamond" w:cs="Arial"/>
                <w:color w:val="000000"/>
              </w:rPr>
              <w:t xml:space="preserve"> (zestawy nie zawierające </w:t>
            </w:r>
            <w:proofErr w:type="spellStart"/>
            <w:r w:rsidRPr="003F4E32">
              <w:rPr>
                <w:rFonts w:ascii="Garamond" w:hAnsi="Garamond" w:cs="Arial"/>
                <w:color w:val="000000"/>
              </w:rPr>
              <w:t>ftalanów</w:t>
            </w:r>
            <w:proofErr w:type="spellEnd"/>
            <w:r w:rsidRPr="003F4E32">
              <w:rPr>
                <w:rFonts w:ascii="Garamond" w:hAnsi="Garamond" w:cs="Arial"/>
                <w:color w:val="000000"/>
              </w:rPr>
              <w:t xml:space="preserve"> (DEHP-</w:t>
            </w:r>
            <w:proofErr w:type="spellStart"/>
            <w:r w:rsidRPr="003F4E32">
              <w:rPr>
                <w:rFonts w:ascii="Garamond" w:hAnsi="Garamond" w:cs="Arial"/>
                <w:color w:val="000000"/>
              </w:rPr>
              <w:t>free</w:t>
            </w:r>
            <w:proofErr w:type="spellEnd"/>
            <w:r w:rsidRPr="003F4E32">
              <w:rPr>
                <w:rFonts w:ascii="Garamond" w:hAnsi="Garamond" w:cs="Arial"/>
                <w:color w:val="000000"/>
              </w:rPr>
              <w:t>) oraz lateksu),</w:t>
            </w:r>
          </w:p>
          <w:p w14:paraId="1B8674BA" w14:textId="77777777" w:rsidR="003F4E32" w:rsidRPr="003F4E32" w:rsidRDefault="003F4E32" w:rsidP="003F4E32">
            <w:pPr>
              <w:numPr>
                <w:ilvl w:val="0"/>
                <w:numId w:val="7"/>
              </w:numPr>
              <w:suppressAutoHyphens/>
              <w:snapToGrid w:val="0"/>
              <w:spacing w:after="0" w:line="240" w:lineRule="auto"/>
              <w:ind w:left="358" w:hanging="284"/>
              <w:rPr>
                <w:rFonts w:ascii="Garamond" w:hAnsi="Garamond" w:cs="Arial"/>
                <w:color w:val="000000"/>
              </w:rPr>
            </w:pPr>
            <w:r w:rsidRPr="003F4E32">
              <w:rPr>
                <w:rFonts w:ascii="Garamond" w:hAnsi="Garamond" w:cs="Arial"/>
                <w:color w:val="000000"/>
              </w:rPr>
              <w:t>żywienia pozajelitowego i żywienia dojelitowego,</w:t>
            </w:r>
          </w:p>
          <w:p w14:paraId="256A46F1" w14:textId="22E30D24" w:rsidR="003F4E32" w:rsidRPr="003F4E32" w:rsidRDefault="003F4E32" w:rsidP="003F4E32">
            <w:pPr>
              <w:numPr>
                <w:ilvl w:val="0"/>
                <w:numId w:val="7"/>
              </w:numPr>
              <w:suppressAutoHyphens/>
              <w:snapToGrid w:val="0"/>
              <w:spacing w:after="0" w:line="240" w:lineRule="auto"/>
              <w:ind w:left="358" w:hanging="284"/>
              <w:rPr>
                <w:rFonts w:ascii="Garamond" w:hAnsi="Garamond"/>
              </w:rPr>
            </w:pPr>
            <w:r w:rsidRPr="003F4E32">
              <w:rPr>
                <w:rFonts w:ascii="Garamond" w:hAnsi="Garamond" w:cs="Arial"/>
                <w:color w:val="000000"/>
              </w:rPr>
              <w:t>leków światłoczułych,</w:t>
            </w:r>
            <w:r>
              <w:rPr>
                <w:rFonts w:ascii="Garamond" w:hAnsi="Garamond" w:cs="Arial"/>
                <w:color w:val="000000"/>
              </w:rPr>
              <w:t xml:space="preserve"> </w:t>
            </w:r>
            <w:r w:rsidRPr="003F4E32">
              <w:rPr>
                <w:rFonts w:ascii="Garamond" w:hAnsi="Garamond" w:cs="Arial"/>
              </w:rPr>
              <w:t>krwi i preparatów krwiopochodnych.</w:t>
            </w:r>
          </w:p>
        </w:tc>
        <w:tc>
          <w:tcPr>
            <w:tcW w:w="1484" w:type="dxa"/>
            <w:tcBorders>
              <w:top w:val="single" w:sz="4" w:space="0" w:color="auto"/>
              <w:left w:val="single" w:sz="4" w:space="0" w:color="auto"/>
              <w:bottom w:val="single" w:sz="4" w:space="0" w:color="auto"/>
              <w:right w:val="single" w:sz="4" w:space="0" w:color="auto"/>
            </w:tcBorders>
            <w:shd w:val="clear" w:color="auto" w:fill="FFFFFF"/>
          </w:tcPr>
          <w:p w14:paraId="7DA1FF0D" w14:textId="77777777" w:rsidR="003F4E32" w:rsidRPr="003F4E32" w:rsidRDefault="003F4E32" w:rsidP="003F4E32">
            <w:pPr>
              <w:snapToGrid w:val="0"/>
              <w:jc w:val="center"/>
              <w:rPr>
                <w:rFonts w:ascii="Garamond" w:hAnsi="Garamond" w:cs="Arial"/>
              </w:rPr>
            </w:pPr>
          </w:p>
          <w:p w14:paraId="5A732B9E" w14:textId="77777777" w:rsidR="003F4E32" w:rsidRPr="003F4E32" w:rsidRDefault="003F4E32" w:rsidP="003F4E32">
            <w:pPr>
              <w:spacing w:after="0" w:line="240" w:lineRule="auto"/>
              <w:jc w:val="center"/>
              <w:rPr>
                <w:rFonts w:ascii="Garamond" w:hAnsi="Garamond" w:cs="Arial"/>
              </w:rPr>
            </w:pPr>
          </w:p>
          <w:p w14:paraId="02C1CD26" w14:textId="77777777" w:rsidR="003F4E32" w:rsidRPr="003F4E32" w:rsidRDefault="003F4E32" w:rsidP="003F4E32">
            <w:pPr>
              <w:spacing w:after="0" w:line="240" w:lineRule="auto"/>
              <w:jc w:val="center"/>
              <w:rPr>
                <w:rFonts w:ascii="Garamond" w:hAnsi="Garamond" w:cs="Arial"/>
              </w:rPr>
            </w:pPr>
          </w:p>
          <w:p w14:paraId="5BAF1431" w14:textId="77777777" w:rsidR="003F4E32" w:rsidRPr="003F4E32" w:rsidRDefault="003F4E32" w:rsidP="003F4E32">
            <w:pPr>
              <w:spacing w:after="0" w:line="240" w:lineRule="auto"/>
              <w:jc w:val="center"/>
              <w:rPr>
                <w:rFonts w:ascii="Garamond" w:hAnsi="Garamond" w:cs="Arial"/>
              </w:rPr>
            </w:pPr>
          </w:p>
          <w:p w14:paraId="79304DC9" w14:textId="5FE7D3A4" w:rsidR="003F4E32" w:rsidRPr="003F4E32" w:rsidRDefault="003F4E32" w:rsidP="003F4E32">
            <w:pPr>
              <w:spacing w:after="0" w:line="240" w:lineRule="auto"/>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14:paraId="4D2507BD" w14:textId="77777777" w:rsidR="003F4E32" w:rsidRPr="003F4E32" w:rsidRDefault="003F4E32" w:rsidP="003F4E32">
            <w:pPr>
              <w:tabs>
                <w:tab w:val="right" w:pos="6838"/>
              </w:tabs>
              <w:spacing w:after="0" w:line="240" w:lineRule="auto"/>
              <w:rPr>
                <w:rFonts w:ascii="Garamond" w:eastAsia="Times New Roman" w:hAnsi="Garamond"/>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A3D46C1"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6E65BDCD"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4178C190"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3ED79C09"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20A6B0E8" w14:textId="38375C2A"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6CDA49AC"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E7FBA00" w14:textId="77777777" w:rsidR="003F4E32" w:rsidRPr="00F12917" w:rsidRDefault="003F4E32" w:rsidP="003F4E32">
            <w:pPr>
              <w:pStyle w:val="Akapitzlist"/>
              <w:numPr>
                <w:ilvl w:val="0"/>
                <w:numId w:val="5"/>
              </w:numPr>
              <w:spacing w:after="0" w:line="240" w:lineRule="auto"/>
              <w:jc w:val="right"/>
              <w:rPr>
                <w:rFonts w:ascii="Garamond" w:eastAsia="Times New Roman" w:hAnsi="Garamond"/>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550F3F41" w14:textId="23F9DCA8" w:rsidR="003F4E32" w:rsidRPr="003F4E32" w:rsidRDefault="003F4E32" w:rsidP="003F4E32">
            <w:pPr>
              <w:spacing w:after="0" w:line="240" w:lineRule="auto"/>
              <w:rPr>
                <w:rFonts w:ascii="Garamond" w:hAnsi="Garamond"/>
              </w:rPr>
            </w:pPr>
            <w:r w:rsidRPr="003F4E32">
              <w:rPr>
                <w:rFonts w:ascii="Garamond" w:hAnsi="Garamond"/>
              </w:rPr>
              <w:t>Klawiatura symboliczna i alfanumeryczna umożliwiająca szybkie i intuicyjne programowanie infuzji oraz obsługę pompy.</w:t>
            </w:r>
          </w:p>
        </w:tc>
        <w:tc>
          <w:tcPr>
            <w:tcW w:w="1484" w:type="dxa"/>
            <w:tcBorders>
              <w:left w:val="single" w:sz="4" w:space="0" w:color="000000"/>
              <w:bottom w:val="single" w:sz="4" w:space="0" w:color="000000"/>
              <w:right w:val="single" w:sz="4" w:space="0" w:color="auto"/>
            </w:tcBorders>
            <w:shd w:val="clear" w:color="auto" w:fill="FFFFFF"/>
          </w:tcPr>
          <w:p w14:paraId="7A42C24B" w14:textId="77777777" w:rsidR="003F4E32" w:rsidRDefault="003F4E32" w:rsidP="003F4E32">
            <w:pPr>
              <w:spacing w:after="0" w:line="240" w:lineRule="auto"/>
              <w:jc w:val="center"/>
              <w:rPr>
                <w:rFonts w:ascii="Garamond" w:hAnsi="Garamond" w:cs="Arial"/>
              </w:rPr>
            </w:pPr>
          </w:p>
          <w:p w14:paraId="44FA95BA" w14:textId="3BE278D8" w:rsidR="003F4E32" w:rsidRPr="003F4E32" w:rsidRDefault="003F4E32" w:rsidP="003F4E32">
            <w:pPr>
              <w:spacing w:after="0" w:line="240" w:lineRule="auto"/>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14:paraId="5C4ED6BD" w14:textId="77777777" w:rsidR="003F4E32" w:rsidRPr="003F4E32" w:rsidRDefault="003F4E32" w:rsidP="003F4E32">
            <w:pPr>
              <w:tabs>
                <w:tab w:val="right" w:pos="6838"/>
              </w:tabs>
              <w:spacing w:after="0" w:line="240" w:lineRule="auto"/>
              <w:jc w:val="center"/>
              <w:rPr>
                <w:rFonts w:ascii="Garamond" w:eastAsia="Times New Roman" w:hAnsi="Garamond"/>
                <w:color w:val="000000"/>
                <w:lang w:eastAsia="pl-PL"/>
              </w:rPr>
            </w:pPr>
          </w:p>
        </w:tc>
        <w:tc>
          <w:tcPr>
            <w:tcW w:w="1843" w:type="dxa"/>
            <w:tcBorders>
              <w:left w:val="single" w:sz="4" w:space="0" w:color="000000"/>
              <w:bottom w:val="single" w:sz="4" w:space="0" w:color="000000"/>
              <w:right w:val="single" w:sz="4" w:space="0" w:color="auto"/>
            </w:tcBorders>
            <w:shd w:val="clear" w:color="auto" w:fill="FFFFFF"/>
          </w:tcPr>
          <w:p w14:paraId="76045289" w14:textId="77777777" w:rsidR="00487D2B" w:rsidRDefault="00487D2B" w:rsidP="00487D2B">
            <w:pPr>
              <w:tabs>
                <w:tab w:val="right" w:pos="6838"/>
              </w:tabs>
              <w:spacing w:after="0" w:line="240" w:lineRule="auto"/>
              <w:jc w:val="center"/>
              <w:rPr>
                <w:rFonts w:ascii="Garamond" w:eastAsia="Times New Roman" w:hAnsi="Garamond"/>
                <w:color w:val="000000"/>
                <w:lang w:eastAsia="pl-PL"/>
              </w:rPr>
            </w:pPr>
          </w:p>
          <w:p w14:paraId="5790E627" w14:textId="7089EADF" w:rsidR="003F4E32" w:rsidRPr="003F4E32" w:rsidRDefault="00487D2B" w:rsidP="00487D2B">
            <w:pPr>
              <w:tabs>
                <w:tab w:val="right" w:pos="6838"/>
              </w:tabs>
              <w:spacing w:after="0" w:line="240" w:lineRule="auto"/>
              <w:jc w:val="center"/>
              <w:rPr>
                <w:rFonts w:ascii="Garamond" w:eastAsia="Times New Roman" w:hAnsi="Garamond"/>
                <w:color w:val="000000"/>
                <w:lang w:eastAsia="pl-PL"/>
              </w:rPr>
            </w:pPr>
            <w:r>
              <w:rPr>
                <w:rFonts w:ascii="Garamond" w:eastAsia="Times New Roman" w:hAnsi="Garamond"/>
                <w:color w:val="000000"/>
                <w:lang w:eastAsia="pl-PL"/>
              </w:rPr>
              <w:t>-</w:t>
            </w:r>
          </w:p>
        </w:tc>
      </w:tr>
      <w:tr w:rsidR="003F4E32" w:rsidRPr="00F12917" w14:paraId="0647739C"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D492DB8" w14:textId="77777777" w:rsidR="003F4E32" w:rsidRPr="00F12917" w:rsidRDefault="003F4E32" w:rsidP="003F4E32">
            <w:pPr>
              <w:pStyle w:val="Akapitzlist"/>
              <w:numPr>
                <w:ilvl w:val="0"/>
                <w:numId w:val="5"/>
              </w:numPr>
              <w:spacing w:after="0" w:line="240" w:lineRule="auto"/>
              <w:jc w:val="right"/>
              <w:rPr>
                <w:rFonts w:ascii="Garamond" w:eastAsia="Times New Roman" w:hAnsi="Garamond"/>
                <w:bCs/>
                <w:color w:val="FF0000"/>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4B6BA46A" w14:textId="4392D4E6" w:rsidR="003F4E32" w:rsidRPr="003F4E32" w:rsidRDefault="003F4E32" w:rsidP="003F4E32">
            <w:pPr>
              <w:spacing w:after="0" w:line="240" w:lineRule="auto"/>
              <w:rPr>
                <w:rFonts w:ascii="Garamond" w:hAnsi="Garamond"/>
              </w:rPr>
            </w:pPr>
            <w:r w:rsidRPr="003F4E32">
              <w:rPr>
                <w:rFonts w:ascii="Garamond" w:hAnsi="Garamond" w:cs="Arial"/>
              </w:rPr>
              <w:t xml:space="preserve">Mechanizm zabezpieczający przed swobodnym przepływem grawitacyjnym składający się z dwóch elementów – jeden w pompie i </w:t>
            </w:r>
            <w:r w:rsidRPr="003F4E32">
              <w:rPr>
                <w:rFonts w:ascii="Garamond" w:hAnsi="Garamond" w:cs="Arial"/>
                <w:color w:val="000000"/>
              </w:rPr>
              <w:t xml:space="preserve">drugi </w:t>
            </w:r>
            <w:r w:rsidRPr="003F4E32">
              <w:rPr>
                <w:rFonts w:ascii="Garamond" w:hAnsi="Garamond" w:cs="Arial"/>
              </w:rPr>
              <w:t>na zestawie infuzyjnym.</w:t>
            </w:r>
          </w:p>
        </w:tc>
        <w:tc>
          <w:tcPr>
            <w:tcW w:w="1484" w:type="dxa"/>
            <w:tcBorders>
              <w:left w:val="single" w:sz="4" w:space="0" w:color="000000"/>
              <w:bottom w:val="single" w:sz="4" w:space="0" w:color="000000"/>
              <w:right w:val="single" w:sz="4" w:space="0" w:color="auto"/>
            </w:tcBorders>
            <w:shd w:val="clear" w:color="auto" w:fill="FFFFFF"/>
          </w:tcPr>
          <w:p w14:paraId="1096146D" w14:textId="77777777" w:rsidR="003F4E32" w:rsidRDefault="003F4E32" w:rsidP="003F4E32">
            <w:pPr>
              <w:spacing w:after="0" w:line="240" w:lineRule="auto"/>
              <w:jc w:val="center"/>
              <w:rPr>
                <w:rFonts w:ascii="Garamond" w:hAnsi="Garamond" w:cs="Arial"/>
              </w:rPr>
            </w:pPr>
          </w:p>
          <w:p w14:paraId="7B8F55AA" w14:textId="6E24B08D" w:rsidR="003F4E32" w:rsidRPr="003F4E32" w:rsidRDefault="003F4E32" w:rsidP="003F4E32">
            <w:pPr>
              <w:spacing w:after="0" w:line="240" w:lineRule="auto"/>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14:paraId="44D64ED2" w14:textId="77777777" w:rsidR="003F4E32" w:rsidRPr="003F4E32" w:rsidRDefault="003F4E32" w:rsidP="003F4E32">
            <w:pPr>
              <w:tabs>
                <w:tab w:val="right" w:pos="6838"/>
              </w:tabs>
              <w:spacing w:after="0" w:line="240" w:lineRule="auto"/>
              <w:jc w:val="center"/>
              <w:rPr>
                <w:rFonts w:ascii="Garamond" w:eastAsia="Times New Roman" w:hAnsi="Garamond"/>
                <w:color w:val="000000"/>
                <w:lang w:eastAsia="pl-PL"/>
              </w:rPr>
            </w:pPr>
          </w:p>
        </w:tc>
        <w:tc>
          <w:tcPr>
            <w:tcW w:w="1843" w:type="dxa"/>
            <w:tcBorders>
              <w:left w:val="single" w:sz="4" w:space="0" w:color="000000"/>
              <w:bottom w:val="single" w:sz="4" w:space="0" w:color="000000"/>
              <w:right w:val="single" w:sz="4" w:space="0" w:color="auto"/>
            </w:tcBorders>
            <w:shd w:val="clear" w:color="auto" w:fill="FFFFFF"/>
          </w:tcPr>
          <w:p w14:paraId="791086EC" w14:textId="77777777" w:rsidR="00487D2B" w:rsidRDefault="00487D2B" w:rsidP="00487D2B">
            <w:pPr>
              <w:tabs>
                <w:tab w:val="right" w:pos="6838"/>
              </w:tabs>
              <w:spacing w:after="0" w:line="240" w:lineRule="auto"/>
              <w:jc w:val="center"/>
              <w:rPr>
                <w:rFonts w:ascii="Garamond" w:eastAsia="Times New Roman" w:hAnsi="Garamond"/>
                <w:color w:val="000000"/>
                <w:lang w:eastAsia="pl-PL"/>
              </w:rPr>
            </w:pPr>
          </w:p>
          <w:p w14:paraId="6C9AB610" w14:textId="1EDF56C5" w:rsidR="003F4E32" w:rsidRPr="003F4E32" w:rsidRDefault="00487D2B" w:rsidP="00487D2B">
            <w:pPr>
              <w:tabs>
                <w:tab w:val="right" w:pos="6838"/>
              </w:tabs>
              <w:spacing w:after="0" w:line="240" w:lineRule="auto"/>
              <w:jc w:val="center"/>
              <w:rPr>
                <w:rFonts w:ascii="Garamond" w:eastAsia="Times New Roman" w:hAnsi="Garamond"/>
                <w:color w:val="000000"/>
                <w:lang w:eastAsia="pl-PL"/>
              </w:rPr>
            </w:pPr>
            <w:r>
              <w:rPr>
                <w:rFonts w:ascii="Garamond" w:eastAsia="Times New Roman" w:hAnsi="Garamond"/>
                <w:color w:val="000000"/>
                <w:lang w:eastAsia="pl-PL"/>
              </w:rPr>
              <w:t>-</w:t>
            </w:r>
          </w:p>
        </w:tc>
      </w:tr>
      <w:tr w:rsidR="003F4E32" w:rsidRPr="00F12917" w14:paraId="65FE8237"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E2ADB72"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3AD16DA5" w14:textId="77777777" w:rsidR="003F4E32" w:rsidRDefault="003F4E32" w:rsidP="003F4E32">
            <w:pPr>
              <w:spacing w:after="0" w:line="240" w:lineRule="auto"/>
              <w:rPr>
                <w:rFonts w:ascii="Garamond" w:hAnsi="Garamond" w:cs="Arial"/>
              </w:rPr>
            </w:pPr>
            <w:r w:rsidRPr="003F4E32">
              <w:rPr>
                <w:rFonts w:ascii="Garamond" w:hAnsi="Garamond" w:cs="Arial"/>
              </w:rPr>
              <w:t>Możliwość odłączania detektora kropli.</w:t>
            </w:r>
          </w:p>
          <w:p w14:paraId="4D3191F5" w14:textId="7156171B" w:rsidR="001D3F70" w:rsidRPr="001D3F70" w:rsidRDefault="001D3F70" w:rsidP="003F4E32">
            <w:pPr>
              <w:spacing w:after="0" w:line="240" w:lineRule="auto"/>
              <w:rPr>
                <w:rFonts w:ascii="Garamond" w:hAnsi="Garamond"/>
              </w:rPr>
            </w:pPr>
            <w:r w:rsidRPr="001D3F70">
              <w:rPr>
                <w:rFonts w:ascii="Garamond" w:hAnsi="Garamond" w:cs="Arial"/>
                <w:color w:val="FF0000"/>
              </w:rPr>
              <w:t xml:space="preserve">Zamawiający </w:t>
            </w:r>
            <w:r w:rsidRPr="001D3F70">
              <w:rPr>
                <w:rFonts w:ascii="Garamond" w:eastAsia="Verdana" w:hAnsi="Garamond"/>
                <w:color w:val="FF0000"/>
                <w:lang w:eastAsia="pl-PL"/>
              </w:rPr>
              <w:t>oczekuje czujnika kropli przy dostawie</w:t>
            </w:r>
            <w:r w:rsidRPr="001D3F70">
              <w:rPr>
                <w:rFonts w:ascii="Garamond" w:eastAsia="Verdana" w:hAnsi="Garamond"/>
                <w:color w:val="FF0000"/>
                <w:lang w:eastAsia="pl-PL"/>
              </w:rPr>
              <w:t xml:space="preserve">. </w:t>
            </w:r>
          </w:p>
        </w:tc>
        <w:tc>
          <w:tcPr>
            <w:tcW w:w="1484" w:type="dxa"/>
            <w:tcBorders>
              <w:left w:val="single" w:sz="4" w:space="0" w:color="000000"/>
              <w:bottom w:val="single" w:sz="4" w:space="0" w:color="000000"/>
              <w:right w:val="single" w:sz="4" w:space="0" w:color="auto"/>
            </w:tcBorders>
            <w:shd w:val="clear" w:color="auto" w:fill="FFFFFF"/>
          </w:tcPr>
          <w:p w14:paraId="01B9536D" w14:textId="27AAB64B" w:rsidR="003F4E32" w:rsidRPr="003F4E32" w:rsidRDefault="003F4E32" w:rsidP="003F4E32">
            <w:pPr>
              <w:spacing w:after="0" w:line="240" w:lineRule="auto"/>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3DC233E5"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5E4DB3FB" w14:textId="34E6315A"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19068FB0"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FD6769B"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11911777" w14:textId="22DF6CB3" w:rsidR="003F4E32" w:rsidRPr="003F4E32" w:rsidRDefault="003F4E32" w:rsidP="003F4E32">
            <w:pPr>
              <w:spacing w:after="0" w:line="240" w:lineRule="auto"/>
              <w:rPr>
                <w:rFonts w:ascii="Garamond" w:hAnsi="Garamond"/>
              </w:rPr>
            </w:pPr>
            <w:r w:rsidRPr="003F4E32">
              <w:rPr>
                <w:rFonts w:ascii="Garamond" w:hAnsi="Garamond" w:cs="Arial"/>
                <w:color w:val="000000"/>
              </w:rPr>
              <w:t>Możliwość usunięcia zestawu infuzyjnego z pompy w trybie wyłączonym  z podłączonym i odłączonym zasilaniem zewnętrznym.</w:t>
            </w:r>
          </w:p>
        </w:tc>
        <w:tc>
          <w:tcPr>
            <w:tcW w:w="1484" w:type="dxa"/>
            <w:tcBorders>
              <w:left w:val="single" w:sz="4" w:space="0" w:color="000000"/>
              <w:bottom w:val="single" w:sz="4" w:space="0" w:color="000000"/>
              <w:right w:val="single" w:sz="4" w:space="0" w:color="auto"/>
            </w:tcBorders>
            <w:shd w:val="clear" w:color="auto" w:fill="FFFFFF"/>
          </w:tcPr>
          <w:p w14:paraId="02DC1FF5" w14:textId="77777777" w:rsidR="003F4E32" w:rsidRDefault="003F4E32" w:rsidP="003F4E32">
            <w:pPr>
              <w:spacing w:after="0" w:line="240" w:lineRule="auto"/>
              <w:jc w:val="center"/>
              <w:rPr>
                <w:rFonts w:ascii="Garamond" w:hAnsi="Garamond" w:cs="Arial"/>
              </w:rPr>
            </w:pPr>
          </w:p>
          <w:p w14:paraId="063DED27" w14:textId="689A4F2B" w:rsidR="003F4E32" w:rsidRPr="003F4E32" w:rsidRDefault="003F4E32" w:rsidP="003F4E32">
            <w:pPr>
              <w:spacing w:after="0" w:line="240" w:lineRule="auto"/>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10BF9822" w14:textId="77777777" w:rsidR="003F4E32" w:rsidRPr="003F4E32" w:rsidRDefault="003F4E32" w:rsidP="003F4E32">
            <w:pPr>
              <w:tabs>
                <w:tab w:val="right" w:pos="6838"/>
              </w:tabs>
              <w:spacing w:after="0" w:line="240" w:lineRule="auto"/>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6629D47B"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213C1536" w14:textId="0A151741"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6B8609D8"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BC308F6"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743B9DC8" w14:textId="7059E0EC" w:rsidR="003F4E32" w:rsidRPr="003F4E32" w:rsidRDefault="003F4E32" w:rsidP="003F4E32">
            <w:pPr>
              <w:spacing w:after="0" w:line="240" w:lineRule="auto"/>
              <w:rPr>
                <w:rFonts w:ascii="Garamond" w:hAnsi="Garamond"/>
              </w:rPr>
            </w:pPr>
            <w:r w:rsidRPr="003F4E32">
              <w:rPr>
                <w:rFonts w:ascii="Garamond" w:hAnsi="Garamond" w:cs="Arial"/>
                <w:color w:val="000000"/>
              </w:rPr>
              <w:t xml:space="preserve">Wykrywanie powietrza w zestawie infuzyjnym. </w:t>
            </w:r>
          </w:p>
        </w:tc>
        <w:tc>
          <w:tcPr>
            <w:tcW w:w="1484" w:type="dxa"/>
            <w:tcBorders>
              <w:left w:val="single" w:sz="4" w:space="0" w:color="000000"/>
              <w:bottom w:val="single" w:sz="4" w:space="0" w:color="000000"/>
              <w:right w:val="single" w:sz="4" w:space="0" w:color="auto"/>
            </w:tcBorders>
            <w:shd w:val="clear" w:color="auto" w:fill="FFFFFF"/>
          </w:tcPr>
          <w:p w14:paraId="2E20E862" w14:textId="79D8AA3E" w:rsidR="003F4E32" w:rsidRPr="003F4E32" w:rsidRDefault="003F4E32" w:rsidP="003F4E32">
            <w:pPr>
              <w:spacing w:after="0" w:line="240" w:lineRule="auto"/>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3F7FD2A4"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5F4A19AF"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25C0ABA8" w14:textId="6DC9518A"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3B3C3142"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0349E0E"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4DA038DB" w14:textId="4316AC07" w:rsidR="003F4E32" w:rsidRPr="003F4E32" w:rsidRDefault="003F4E32" w:rsidP="003F4E32">
            <w:pPr>
              <w:spacing w:after="0" w:line="240" w:lineRule="auto"/>
              <w:rPr>
                <w:rFonts w:ascii="Garamond" w:hAnsi="Garamond"/>
              </w:rPr>
            </w:pPr>
            <w:r w:rsidRPr="003F4E32">
              <w:rPr>
                <w:rFonts w:ascii="Garamond" w:hAnsi="Garamond"/>
                <w:color w:val="000000"/>
              </w:rPr>
              <w:t>Kolorowy ekran pompy.</w:t>
            </w:r>
          </w:p>
        </w:tc>
        <w:tc>
          <w:tcPr>
            <w:tcW w:w="1484" w:type="dxa"/>
            <w:tcBorders>
              <w:left w:val="single" w:sz="4" w:space="0" w:color="000000"/>
              <w:bottom w:val="single" w:sz="4" w:space="0" w:color="000000"/>
              <w:right w:val="single" w:sz="4" w:space="0" w:color="auto"/>
            </w:tcBorders>
            <w:shd w:val="clear" w:color="auto" w:fill="FFFFFF"/>
          </w:tcPr>
          <w:p w14:paraId="16B20520" w14:textId="080813FF" w:rsidR="003F4E32" w:rsidRPr="003F4E32" w:rsidRDefault="003F4E32" w:rsidP="003F4E32">
            <w:pPr>
              <w:spacing w:after="0" w:line="240" w:lineRule="auto"/>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467B4EC1"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03890973" w14:textId="49642437"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15AFEC91"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F3A7876"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512C0548" w14:textId="34695AA7" w:rsidR="003F4E32" w:rsidRPr="003F4E32" w:rsidRDefault="003F4E32" w:rsidP="003F4E32">
            <w:pPr>
              <w:spacing w:after="0" w:line="240" w:lineRule="auto"/>
              <w:rPr>
                <w:rFonts w:ascii="Garamond" w:hAnsi="Garamond"/>
              </w:rPr>
            </w:pPr>
            <w:r w:rsidRPr="003F4E32">
              <w:rPr>
                <w:rFonts w:ascii="Garamond" w:hAnsi="Garamond"/>
                <w:color w:val="000000"/>
              </w:rPr>
              <w:t>Ekran dotykowy pompy</w:t>
            </w:r>
            <w:r>
              <w:rPr>
                <w:rFonts w:ascii="Garamond" w:hAnsi="Garamond"/>
                <w:color w:val="000000"/>
              </w:rPr>
              <w:t>.</w:t>
            </w:r>
          </w:p>
        </w:tc>
        <w:tc>
          <w:tcPr>
            <w:tcW w:w="1484" w:type="dxa"/>
            <w:tcBorders>
              <w:left w:val="single" w:sz="4" w:space="0" w:color="000000"/>
              <w:bottom w:val="single" w:sz="4" w:space="0" w:color="000000"/>
              <w:right w:val="single" w:sz="4" w:space="0" w:color="auto"/>
            </w:tcBorders>
            <w:shd w:val="clear" w:color="auto" w:fill="FFFFFF"/>
          </w:tcPr>
          <w:p w14:paraId="20D380C3" w14:textId="38F3E0B3" w:rsidR="003F4E32" w:rsidRPr="003F4E32" w:rsidRDefault="003F4E32" w:rsidP="003F4E32">
            <w:pPr>
              <w:spacing w:after="0" w:line="240" w:lineRule="auto"/>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6CFF7801" w14:textId="77777777" w:rsidR="003F4E32" w:rsidRPr="003F4E32" w:rsidRDefault="003F4E32" w:rsidP="003F4E32">
            <w:pPr>
              <w:tabs>
                <w:tab w:val="right" w:pos="6838"/>
              </w:tabs>
              <w:spacing w:after="0" w:line="240" w:lineRule="auto"/>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1FAB9CED" w14:textId="21CE3D21"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4400C423"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913408F"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43475EC0" w14:textId="77777777" w:rsidR="003F4E32" w:rsidRDefault="003F4E32" w:rsidP="003F4E32">
            <w:pPr>
              <w:spacing w:after="0" w:line="240" w:lineRule="auto"/>
              <w:rPr>
                <w:rFonts w:ascii="Garamond" w:hAnsi="Garamond"/>
                <w:color w:val="000000"/>
              </w:rPr>
            </w:pPr>
            <w:r w:rsidRPr="003F4E32">
              <w:rPr>
                <w:rFonts w:ascii="Garamond" w:hAnsi="Garamond"/>
                <w:color w:val="000000"/>
              </w:rPr>
              <w:t>Przekątna ekranu 3,2 cala</w:t>
            </w:r>
            <w:r>
              <w:rPr>
                <w:rFonts w:ascii="Garamond" w:hAnsi="Garamond"/>
                <w:color w:val="000000"/>
              </w:rPr>
              <w:t>.</w:t>
            </w:r>
          </w:p>
          <w:p w14:paraId="12A0652D" w14:textId="70992037" w:rsidR="001D3F70" w:rsidRPr="001D3F70" w:rsidRDefault="001D3F70" w:rsidP="003F4E32">
            <w:pPr>
              <w:spacing w:after="0" w:line="240" w:lineRule="auto"/>
              <w:rPr>
                <w:rFonts w:ascii="Garamond" w:hAnsi="Garamond"/>
              </w:rPr>
            </w:pPr>
            <w:r w:rsidRPr="001D3F70">
              <w:rPr>
                <w:rFonts w:ascii="Garamond" w:hAnsi="Garamond"/>
                <w:color w:val="FF0000"/>
              </w:rPr>
              <w:t>Zamawiający dopuszcza</w:t>
            </w:r>
            <w:r w:rsidRPr="001D3F70">
              <w:rPr>
                <w:rFonts w:ascii="Garamond" w:eastAsia="Times New Roman" w:hAnsi="Garamond" w:cs="Arial"/>
                <w:iCs/>
                <w:color w:val="FF0000"/>
                <w:lang w:eastAsia="ar-SA"/>
              </w:rPr>
              <w:t xml:space="preserve"> pompę objętościową z przekątną ekranu 4,3 cala</w:t>
            </w:r>
          </w:p>
        </w:tc>
        <w:tc>
          <w:tcPr>
            <w:tcW w:w="1484" w:type="dxa"/>
            <w:tcBorders>
              <w:left w:val="single" w:sz="4" w:space="0" w:color="000000"/>
              <w:bottom w:val="single" w:sz="4" w:space="0" w:color="000000"/>
              <w:right w:val="single" w:sz="4" w:space="0" w:color="auto"/>
            </w:tcBorders>
            <w:shd w:val="clear" w:color="auto" w:fill="FFFFFF"/>
          </w:tcPr>
          <w:p w14:paraId="2E561DCE" w14:textId="7EFFFC4E" w:rsidR="003F4E32" w:rsidRPr="003F4E32" w:rsidRDefault="003F4E32" w:rsidP="003F4E32">
            <w:pPr>
              <w:spacing w:after="0" w:line="240" w:lineRule="auto"/>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38C232FD"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0D2AF4DF" w14:textId="000BEB17"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2BF16A0E"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C71443C"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color w:val="FF0000"/>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5053A39D" w14:textId="229390D4" w:rsidR="003F4E32" w:rsidRPr="003F4E32" w:rsidRDefault="003F4E32" w:rsidP="003F4E32">
            <w:pPr>
              <w:spacing w:after="0" w:line="240" w:lineRule="auto"/>
              <w:rPr>
                <w:rFonts w:ascii="Garamond" w:hAnsi="Garamond"/>
              </w:rPr>
            </w:pPr>
            <w:r w:rsidRPr="003F4E32">
              <w:rPr>
                <w:rFonts w:ascii="Garamond" w:hAnsi="Garamond" w:cs="Arial"/>
              </w:rPr>
              <w:t>Zakres szybkości dozowania 0,1 – 1200 ml/h.</w:t>
            </w:r>
          </w:p>
        </w:tc>
        <w:tc>
          <w:tcPr>
            <w:tcW w:w="1484" w:type="dxa"/>
            <w:tcBorders>
              <w:left w:val="single" w:sz="4" w:space="0" w:color="000000"/>
              <w:bottom w:val="single" w:sz="4" w:space="0" w:color="000000"/>
              <w:right w:val="single" w:sz="4" w:space="0" w:color="auto"/>
            </w:tcBorders>
            <w:shd w:val="clear" w:color="auto" w:fill="FFFFFF"/>
          </w:tcPr>
          <w:p w14:paraId="2518FFDD" w14:textId="77777777" w:rsidR="003F4E32" w:rsidRDefault="003F4E32" w:rsidP="003F4E32">
            <w:pPr>
              <w:spacing w:after="0" w:line="240" w:lineRule="auto"/>
              <w:jc w:val="center"/>
              <w:rPr>
                <w:rFonts w:ascii="Garamond" w:hAnsi="Garamond" w:cs="Arial"/>
              </w:rPr>
            </w:pPr>
          </w:p>
          <w:p w14:paraId="33B89494" w14:textId="295B0D46" w:rsidR="003F4E32" w:rsidRPr="003F4E32" w:rsidRDefault="003F4E32" w:rsidP="003F4E32">
            <w:pPr>
              <w:spacing w:after="0" w:line="240" w:lineRule="auto"/>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4B28C3BD"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765247AC"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75E9F88F" w14:textId="38C846D6"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1C8FA1F9"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77E6856"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77758F7E" w14:textId="1227DE73" w:rsidR="003F4E32" w:rsidRPr="003F4E32" w:rsidRDefault="003F4E32" w:rsidP="003F4E32">
            <w:pPr>
              <w:spacing w:after="0" w:line="240" w:lineRule="auto"/>
              <w:rPr>
                <w:rFonts w:ascii="Garamond" w:hAnsi="Garamond"/>
              </w:rPr>
            </w:pPr>
            <w:r w:rsidRPr="003F4E32">
              <w:rPr>
                <w:rFonts w:ascii="Garamond" w:hAnsi="Garamond" w:cs="Arial"/>
              </w:rPr>
              <w:t xml:space="preserve">Dokładność infuzji </w:t>
            </w:r>
            <w:r w:rsidRPr="003F4E32">
              <w:rPr>
                <w:rFonts w:ascii="Garamond" w:hAnsi="Garamond" w:cs="Arial"/>
                <w:color w:val="000000"/>
              </w:rPr>
              <w:t>±</w:t>
            </w:r>
            <w:r w:rsidRPr="003F4E32">
              <w:rPr>
                <w:rFonts w:ascii="Garamond" w:hAnsi="Garamond" w:cs="Arial"/>
                <w:color w:val="FF0000"/>
              </w:rPr>
              <w:t xml:space="preserve"> </w:t>
            </w:r>
            <w:r w:rsidRPr="003F4E32">
              <w:rPr>
                <w:rFonts w:ascii="Garamond" w:hAnsi="Garamond" w:cs="Arial"/>
              </w:rPr>
              <w:t>5%.</w:t>
            </w:r>
          </w:p>
        </w:tc>
        <w:tc>
          <w:tcPr>
            <w:tcW w:w="1484" w:type="dxa"/>
            <w:tcBorders>
              <w:left w:val="single" w:sz="4" w:space="0" w:color="000000"/>
              <w:bottom w:val="single" w:sz="4" w:space="0" w:color="000000"/>
              <w:right w:val="single" w:sz="4" w:space="0" w:color="auto"/>
            </w:tcBorders>
            <w:shd w:val="clear" w:color="auto" w:fill="FFFFFF"/>
          </w:tcPr>
          <w:p w14:paraId="740ED652" w14:textId="5337236B" w:rsidR="003F4E32" w:rsidRPr="003F4E32" w:rsidRDefault="003F4E32" w:rsidP="003F4E32">
            <w:pPr>
              <w:spacing w:after="0" w:line="240" w:lineRule="auto"/>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78410A3C"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7232A923" w14:textId="0162858C"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4EB122FA"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D45837B"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1E8D958E" w14:textId="77777777" w:rsidR="003F4E32" w:rsidRPr="003F4E32" w:rsidRDefault="003F4E32" w:rsidP="003F4E32">
            <w:pPr>
              <w:snapToGrid w:val="0"/>
              <w:rPr>
                <w:rFonts w:ascii="Garamond" w:hAnsi="Garamond" w:cs="Arial"/>
                <w:color w:val="000000"/>
              </w:rPr>
            </w:pPr>
            <w:r w:rsidRPr="003F4E32">
              <w:rPr>
                <w:rFonts w:ascii="Garamond" w:hAnsi="Garamond" w:cs="Arial"/>
                <w:color w:val="000000"/>
              </w:rPr>
              <w:t>Programowanie parametrów infuzji w jednostkach:</w:t>
            </w:r>
          </w:p>
          <w:p w14:paraId="38AF2FC5" w14:textId="77777777" w:rsidR="003F4E32" w:rsidRPr="003F4E32" w:rsidRDefault="003F4E32" w:rsidP="003F4E32">
            <w:pPr>
              <w:numPr>
                <w:ilvl w:val="0"/>
                <w:numId w:val="8"/>
              </w:numPr>
              <w:suppressAutoHyphens/>
              <w:spacing w:after="0" w:line="240" w:lineRule="auto"/>
              <w:ind w:left="383" w:hanging="284"/>
              <w:rPr>
                <w:rFonts w:ascii="Garamond" w:hAnsi="Garamond" w:cs="Arial"/>
                <w:color w:val="000000"/>
              </w:rPr>
            </w:pPr>
            <w:r w:rsidRPr="003F4E32">
              <w:rPr>
                <w:rFonts w:ascii="Garamond" w:hAnsi="Garamond" w:cs="Arial"/>
                <w:color w:val="000000"/>
              </w:rPr>
              <w:t>ml, L,</w:t>
            </w:r>
          </w:p>
          <w:p w14:paraId="33C86179" w14:textId="77777777" w:rsidR="003F4E32" w:rsidRPr="003F4E32" w:rsidRDefault="003F4E32" w:rsidP="003F4E32">
            <w:pPr>
              <w:numPr>
                <w:ilvl w:val="0"/>
                <w:numId w:val="8"/>
              </w:numPr>
              <w:suppressAutoHyphens/>
              <w:spacing w:after="0" w:line="240" w:lineRule="auto"/>
              <w:ind w:left="383" w:hanging="284"/>
              <w:rPr>
                <w:rFonts w:ascii="Garamond" w:hAnsi="Garamond" w:cs="Arial"/>
                <w:color w:val="000000"/>
              </w:rPr>
            </w:pPr>
            <w:proofErr w:type="spellStart"/>
            <w:r w:rsidRPr="003F4E32">
              <w:rPr>
                <w:rFonts w:ascii="Garamond" w:hAnsi="Garamond" w:cs="Arial"/>
                <w:color w:val="000000"/>
              </w:rPr>
              <w:t>ng</w:t>
            </w:r>
            <w:proofErr w:type="spellEnd"/>
            <w:r w:rsidRPr="003F4E32">
              <w:rPr>
                <w:rFonts w:ascii="Garamond" w:hAnsi="Garamond" w:cs="Arial"/>
                <w:color w:val="000000"/>
              </w:rPr>
              <w:t xml:space="preserve">, </w:t>
            </w:r>
            <w:proofErr w:type="spellStart"/>
            <w:r w:rsidRPr="003F4E32">
              <w:rPr>
                <w:rFonts w:ascii="Garamond" w:hAnsi="Garamond" w:cs="Arial"/>
                <w:color w:val="000000"/>
              </w:rPr>
              <w:t>μg</w:t>
            </w:r>
            <w:proofErr w:type="spellEnd"/>
            <w:r w:rsidRPr="003F4E32">
              <w:rPr>
                <w:rFonts w:ascii="Garamond" w:hAnsi="Garamond" w:cs="Arial"/>
                <w:color w:val="000000"/>
              </w:rPr>
              <w:t>, mg, g,</w:t>
            </w:r>
          </w:p>
          <w:p w14:paraId="29502EAF" w14:textId="77777777" w:rsidR="003F4E32" w:rsidRPr="003F4E32" w:rsidRDefault="003F4E32" w:rsidP="003F4E32">
            <w:pPr>
              <w:numPr>
                <w:ilvl w:val="0"/>
                <w:numId w:val="8"/>
              </w:numPr>
              <w:suppressAutoHyphens/>
              <w:spacing w:after="0" w:line="240" w:lineRule="auto"/>
              <w:ind w:left="383" w:hanging="284"/>
              <w:rPr>
                <w:rFonts w:ascii="Garamond" w:hAnsi="Garamond" w:cs="Arial"/>
                <w:color w:val="000000"/>
              </w:rPr>
            </w:pPr>
            <w:proofErr w:type="spellStart"/>
            <w:r w:rsidRPr="003F4E32">
              <w:rPr>
                <w:rFonts w:ascii="Garamond" w:hAnsi="Garamond" w:cs="Arial"/>
                <w:color w:val="000000"/>
              </w:rPr>
              <w:t>μEq</w:t>
            </w:r>
            <w:proofErr w:type="spellEnd"/>
            <w:r w:rsidRPr="003F4E32">
              <w:rPr>
                <w:rFonts w:ascii="Garamond" w:hAnsi="Garamond" w:cs="Arial"/>
                <w:color w:val="000000"/>
              </w:rPr>
              <w:t xml:space="preserve">, </w:t>
            </w:r>
            <w:proofErr w:type="spellStart"/>
            <w:r w:rsidRPr="003F4E32">
              <w:rPr>
                <w:rFonts w:ascii="Garamond" w:hAnsi="Garamond" w:cs="Arial"/>
                <w:color w:val="000000"/>
              </w:rPr>
              <w:t>mEq</w:t>
            </w:r>
            <w:proofErr w:type="spellEnd"/>
            <w:r w:rsidRPr="003F4E32">
              <w:rPr>
                <w:rFonts w:ascii="Garamond" w:hAnsi="Garamond" w:cs="Arial"/>
                <w:color w:val="000000"/>
              </w:rPr>
              <w:t xml:space="preserve">, </w:t>
            </w:r>
            <w:proofErr w:type="spellStart"/>
            <w:r w:rsidRPr="003F4E32">
              <w:rPr>
                <w:rFonts w:ascii="Garamond" w:hAnsi="Garamond" w:cs="Arial"/>
                <w:color w:val="000000"/>
              </w:rPr>
              <w:t>Eq</w:t>
            </w:r>
            <w:proofErr w:type="spellEnd"/>
            <w:r w:rsidRPr="003F4E32">
              <w:rPr>
                <w:rFonts w:ascii="Garamond" w:hAnsi="Garamond" w:cs="Arial"/>
                <w:color w:val="000000"/>
              </w:rPr>
              <w:t>,</w:t>
            </w:r>
          </w:p>
          <w:p w14:paraId="041BAD3F" w14:textId="77777777" w:rsidR="003F4E32" w:rsidRPr="003F4E32" w:rsidRDefault="003F4E32" w:rsidP="003F4E32">
            <w:pPr>
              <w:numPr>
                <w:ilvl w:val="0"/>
                <w:numId w:val="8"/>
              </w:numPr>
              <w:suppressAutoHyphens/>
              <w:spacing w:after="0" w:line="240" w:lineRule="auto"/>
              <w:ind w:left="383" w:hanging="284"/>
              <w:rPr>
                <w:rFonts w:ascii="Garamond" w:hAnsi="Garamond" w:cs="Arial"/>
                <w:color w:val="000000"/>
              </w:rPr>
            </w:pPr>
            <w:proofErr w:type="spellStart"/>
            <w:r w:rsidRPr="003F4E32">
              <w:rPr>
                <w:rFonts w:ascii="Garamond" w:hAnsi="Garamond" w:cs="Arial"/>
                <w:color w:val="000000"/>
              </w:rPr>
              <w:t>mlU</w:t>
            </w:r>
            <w:proofErr w:type="spellEnd"/>
            <w:r w:rsidRPr="003F4E32">
              <w:rPr>
                <w:rFonts w:ascii="Garamond" w:hAnsi="Garamond" w:cs="Arial"/>
                <w:color w:val="000000"/>
              </w:rPr>
              <w:t xml:space="preserve">, IU, </w:t>
            </w:r>
            <w:proofErr w:type="spellStart"/>
            <w:r w:rsidRPr="003F4E32">
              <w:rPr>
                <w:rFonts w:ascii="Garamond" w:hAnsi="Garamond" w:cs="Arial"/>
                <w:color w:val="000000"/>
              </w:rPr>
              <w:t>kIU</w:t>
            </w:r>
            <w:proofErr w:type="spellEnd"/>
            <w:r w:rsidRPr="003F4E32">
              <w:rPr>
                <w:rFonts w:ascii="Garamond" w:hAnsi="Garamond" w:cs="Arial"/>
                <w:color w:val="000000"/>
              </w:rPr>
              <w:t>,</w:t>
            </w:r>
          </w:p>
          <w:p w14:paraId="34D1E9CF" w14:textId="77777777" w:rsidR="003F4E32" w:rsidRPr="003F4E32" w:rsidRDefault="003F4E32" w:rsidP="003F4E32">
            <w:pPr>
              <w:numPr>
                <w:ilvl w:val="0"/>
                <w:numId w:val="8"/>
              </w:numPr>
              <w:suppressAutoHyphens/>
              <w:spacing w:after="0" w:line="240" w:lineRule="auto"/>
              <w:ind w:left="383" w:hanging="284"/>
              <w:rPr>
                <w:rFonts w:ascii="Garamond" w:hAnsi="Garamond" w:cs="Arial"/>
                <w:color w:val="000000"/>
              </w:rPr>
            </w:pPr>
            <w:proofErr w:type="spellStart"/>
            <w:r w:rsidRPr="003F4E32">
              <w:rPr>
                <w:rFonts w:ascii="Garamond" w:hAnsi="Garamond" w:cs="Arial"/>
                <w:color w:val="000000"/>
              </w:rPr>
              <w:t>mIE</w:t>
            </w:r>
            <w:proofErr w:type="spellEnd"/>
            <w:r w:rsidRPr="003F4E32">
              <w:rPr>
                <w:rFonts w:ascii="Garamond" w:hAnsi="Garamond" w:cs="Arial"/>
                <w:color w:val="000000"/>
              </w:rPr>
              <w:t xml:space="preserve">, IE, </w:t>
            </w:r>
            <w:proofErr w:type="spellStart"/>
            <w:r w:rsidRPr="003F4E32">
              <w:rPr>
                <w:rFonts w:ascii="Garamond" w:hAnsi="Garamond" w:cs="Arial"/>
                <w:color w:val="000000"/>
              </w:rPr>
              <w:t>kIE</w:t>
            </w:r>
            <w:proofErr w:type="spellEnd"/>
            <w:r w:rsidRPr="003F4E32">
              <w:rPr>
                <w:rFonts w:ascii="Garamond" w:hAnsi="Garamond" w:cs="Arial"/>
                <w:color w:val="000000"/>
              </w:rPr>
              <w:t>,</w:t>
            </w:r>
          </w:p>
          <w:p w14:paraId="74036C35" w14:textId="77777777" w:rsidR="003F4E32" w:rsidRPr="003F4E32" w:rsidRDefault="003F4E32" w:rsidP="003F4E32">
            <w:pPr>
              <w:numPr>
                <w:ilvl w:val="0"/>
                <w:numId w:val="8"/>
              </w:numPr>
              <w:suppressAutoHyphens/>
              <w:spacing w:after="0" w:line="240" w:lineRule="auto"/>
              <w:ind w:left="383" w:hanging="284"/>
              <w:rPr>
                <w:rFonts w:ascii="Garamond" w:hAnsi="Garamond" w:cs="Arial"/>
                <w:color w:val="000000"/>
              </w:rPr>
            </w:pPr>
            <w:r w:rsidRPr="003F4E32">
              <w:rPr>
                <w:rFonts w:ascii="Garamond" w:hAnsi="Garamond" w:cs="Arial"/>
                <w:color w:val="000000"/>
              </w:rPr>
              <w:t>cal, kcal,</w:t>
            </w:r>
          </w:p>
          <w:p w14:paraId="425B2E6E" w14:textId="77777777" w:rsidR="003F4E32" w:rsidRPr="003F4E32" w:rsidRDefault="003F4E32" w:rsidP="003F4E32">
            <w:pPr>
              <w:numPr>
                <w:ilvl w:val="0"/>
                <w:numId w:val="8"/>
              </w:numPr>
              <w:suppressAutoHyphens/>
              <w:spacing w:after="0" w:line="240" w:lineRule="auto"/>
              <w:ind w:left="383" w:hanging="284"/>
              <w:rPr>
                <w:rFonts w:ascii="Garamond" w:hAnsi="Garamond" w:cs="Arial"/>
                <w:color w:val="000000"/>
              </w:rPr>
            </w:pPr>
            <w:r w:rsidRPr="003F4E32">
              <w:rPr>
                <w:rFonts w:ascii="Garamond" w:hAnsi="Garamond" w:cs="Arial"/>
                <w:color w:val="000000"/>
              </w:rPr>
              <w:t xml:space="preserve">J, </w:t>
            </w:r>
            <w:proofErr w:type="spellStart"/>
            <w:r w:rsidRPr="003F4E32">
              <w:rPr>
                <w:rFonts w:ascii="Garamond" w:hAnsi="Garamond" w:cs="Arial"/>
                <w:color w:val="000000"/>
              </w:rPr>
              <w:t>kJ</w:t>
            </w:r>
            <w:proofErr w:type="spellEnd"/>
            <w:r w:rsidRPr="003F4E32">
              <w:rPr>
                <w:rFonts w:ascii="Garamond" w:hAnsi="Garamond" w:cs="Arial"/>
                <w:color w:val="000000"/>
              </w:rPr>
              <w:t>,</w:t>
            </w:r>
          </w:p>
          <w:p w14:paraId="3F11117F" w14:textId="77777777" w:rsidR="003F4E32" w:rsidRPr="003F4E32" w:rsidRDefault="003F4E32" w:rsidP="003F4E32">
            <w:pPr>
              <w:numPr>
                <w:ilvl w:val="0"/>
                <w:numId w:val="8"/>
              </w:numPr>
              <w:suppressAutoHyphens/>
              <w:spacing w:after="60" w:line="240" w:lineRule="auto"/>
              <w:ind w:left="380" w:hanging="284"/>
              <w:rPr>
                <w:rFonts w:ascii="Garamond" w:hAnsi="Garamond" w:cs="Arial"/>
                <w:color w:val="000000"/>
              </w:rPr>
            </w:pPr>
            <w:proofErr w:type="spellStart"/>
            <w:r w:rsidRPr="003F4E32">
              <w:rPr>
                <w:rFonts w:ascii="Garamond" w:hAnsi="Garamond" w:cs="Arial"/>
                <w:color w:val="000000"/>
              </w:rPr>
              <w:t>mmol</w:t>
            </w:r>
            <w:proofErr w:type="spellEnd"/>
            <w:r w:rsidRPr="003F4E32">
              <w:rPr>
                <w:rFonts w:ascii="Garamond" w:hAnsi="Garamond" w:cs="Arial"/>
                <w:color w:val="000000"/>
              </w:rPr>
              <w:t xml:space="preserve">, mol, </w:t>
            </w:r>
          </w:p>
          <w:p w14:paraId="5260941D" w14:textId="77777777" w:rsidR="003F4E32" w:rsidRDefault="003F4E32" w:rsidP="003F4E32">
            <w:pPr>
              <w:ind w:left="99"/>
              <w:rPr>
                <w:rFonts w:ascii="Garamond" w:hAnsi="Garamond"/>
                <w:color w:val="000000"/>
              </w:rPr>
            </w:pPr>
            <w:r w:rsidRPr="003F4E32">
              <w:rPr>
                <w:rFonts w:ascii="Garamond" w:hAnsi="Garamond"/>
                <w:color w:val="000000"/>
              </w:rPr>
              <w:t>z uwzględnieniem wagi pacjenta lub nie,</w:t>
            </w:r>
            <w:r>
              <w:rPr>
                <w:rFonts w:ascii="Garamond" w:hAnsi="Garamond"/>
                <w:color w:val="000000"/>
              </w:rPr>
              <w:t xml:space="preserve"> </w:t>
            </w:r>
            <w:r w:rsidRPr="003F4E32">
              <w:rPr>
                <w:rFonts w:ascii="Garamond" w:hAnsi="Garamond"/>
                <w:color w:val="000000"/>
              </w:rPr>
              <w:t>z uwzględnieniem powierzchni pacjenta lub nie, na min, godz., dobę.</w:t>
            </w:r>
          </w:p>
          <w:p w14:paraId="7ED1DE18" w14:textId="16131A3A" w:rsidR="001D3F70" w:rsidRPr="001D3F70" w:rsidRDefault="001D3F70" w:rsidP="003F4E32">
            <w:pPr>
              <w:ind w:left="99"/>
              <w:rPr>
                <w:rFonts w:ascii="Garamond" w:hAnsi="Garamond"/>
                <w:color w:val="000000"/>
              </w:rPr>
            </w:pPr>
            <w:r w:rsidRPr="001D3F70">
              <w:rPr>
                <w:rFonts w:ascii="Garamond" w:hAnsi="Garamond"/>
                <w:color w:val="FF0000"/>
              </w:rPr>
              <w:t xml:space="preserve">Zamawiający dopuszcza </w:t>
            </w:r>
            <w:r w:rsidRPr="001D3F70">
              <w:rPr>
                <w:rFonts w:ascii="Garamond" w:eastAsia="Times New Roman" w:hAnsi="Garamond" w:cs="Arial"/>
                <w:iCs/>
                <w:color w:val="FF0000"/>
                <w:lang w:eastAsia="ar-SA"/>
              </w:rPr>
              <w:t xml:space="preserve">pompę objętościową </w:t>
            </w:r>
            <w:r w:rsidRPr="001D3F70">
              <w:rPr>
                <w:rFonts w:ascii="Garamond" w:eastAsia="Times New Roman" w:hAnsi="Garamond" w:cs="Arial"/>
                <w:iCs/>
                <w:color w:val="FF0000"/>
                <w:lang w:eastAsia="ar-SA"/>
              </w:rPr>
              <w:br/>
              <w:t xml:space="preserve">z programowaniem parametrów infuzji w jednostkach: ml, </w:t>
            </w:r>
            <w:proofErr w:type="spellStart"/>
            <w:r w:rsidRPr="001D3F70">
              <w:rPr>
                <w:rFonts w:ascii="Garamond" w:eastAsia="Times New Roman" w:hAnsi="Garamond" w:cs="Arial"/>
                <w:iCs/>
                <w:color w:val="FF0000"/>
                <w:lang w:eastAsia="ar-SA"/>
              </w:rPr>
              <w:t>ng</w:t>
            </w:r>
            <w:proofErr w:type="spellEnd"/>
            <w:r w:rsidRPr="001D3F70">
              <w:rPr>
                <w:rFonts w:ascii="Garamond" w:eastAsia="Times New Roman" w:hAnsi="Garamond" w:cs="Arial"/>
                <w:iCs/>
                <w:color w:val="FF0000"/>
                <w:lang w:eastAsia="ar-SA"/>
              </w:rPr>
              <w:t xml:space="preserve">, </w:t>
            </w:r>
            <w:proofErr w:type="spellStart"/>
            <w:r w:rsidRPr="001D3F70">
              <w:rPr>
                <w:rFonts w:ascii="Garamond" w:eastAsia="Times New Roman" w:hAnsi="Garamond" w:cs="Arial"/>
                <w:iCs/>
                <w:color w:val="FF0000"/>
                <w:lang w:eastAsia="ar-SA"/>
              </w:rPr>
              <w:t>μg</w:t>
            </w:r>
            <w:proofErr w:type="spellEnd"/>
            <w:r w:rsidRPr="001D3F70">
              <w:rPr>
                <w:rFonts w:ascii="Garamond" w:eastAsia="Times New Roman" w:hAnsi="Garamond" w:cs="Arial"/>
                <w:iCs/>
                <w:color w:val="FF0000"/>
                <w:lang w:eastAsia="ar-SA"/>
              </w:rPr>
              <w:t xml:space="preserve">, mg, </w:t>
            </w:r>
            <w:proofErr w:type="spellStart"/>
            <w:r w:rsidRPr="001D3F70">
              <w:rPr>
                <w:rFonts w:ascii="Garamond" w:eastAsia="Times New Roman" w:hAnsi="Garamond" w:cs="Arial"/>
                <w:iCs/>
                <w:color w:val="FF0000"/>
                <w:lang w:eastAsia="ar-SA"/>
              </w:rPr>
              <w:t>mIU</w:t>
            </w:r>
            <w:proofErr w:type="spellEnd"/>
            <w:r w:rsidRPr="001D3F70">
              <w:rPr>
                <w:rFonts w:ascii="Garamond" w:eastAsia="Times New Roman" w:hAnsi="Garamond" w:cs="Arial"/>
                <w:iCs/>
                <w:color w:val="FF0000"/>
                <w:lang w:eastAsia="ar-SA"/>
              </w:rPr>
              <w:t xml:space="preserve">, IU, </w:t>
            </w:r>
            <w:proofErr w:type="spellStart"/>
            <w:r w:rsidRPr="001D3F70">
              <w:rPr>
                <w:rFonts w:ascii="Garamond" w:eastAsia="Times New Roman" w:hAnsi="Garamond" w:cs="Arial"/>
                <w:iCs/>
                <w:color w:val="FF0000"/>
                <w:lang w:eastAsia="ar-SA"/>
              </w:rPr>
              <w:t>kIU</w:t>
            </w:r>
            <w:proofErr w:type="spellEnd"/>
            <w:r w:rsidRPr="001D3F70">
              <w:rPr>
                <w:rFonts w:ascii="Garamond" w:eastAsia="Times New Roman" w:hAnsi="Garamond" w:cs="Arial"/>
                <w:iCs/>
                <w:color w:val="FF0000"/>
                <w:lang w:eastAsia="ar-SA"/>
              </w:rPr>
              <w:t xml:space="preserve">, </w:t>
            </w:r>
            <w:proofErr w:type="spellStart"/>
            <w:r w:rsidRPr="001D3F70">
              <w:rPr>
                <w:rFonts w:ascii="Garamond" w:eastAsia="Times New Roman" w:hAnsi="Garamond" w:cs="Arial"/>
                <w:iCs/>
                <w:color w:val="FF0000"/>
                <w:lang w:eastAsia="ar-SA"/>
              </w:rPr>
              <w:t>mIE</w:t>
            </w:r>
            <w:proofErr w:type="spellEnd"/>
            <w:r w:rsidRPr="001D3F70">
              <w:rPr>
                <w:rFonts w:ascii="Garamond" w:eastAsia="Times New Roman" w:hAnsi="Garamond" w:cs="Arial"/>
                <w:iCs/>
                <w:color w:val="FF0000"/>
                <w:lang w:eastAsia="ar-SA"/>
              </w:rPr>
              <w:t xml:space="preserve">, IE, </w:t>
            </w:r>
            <w:proofErr w:type="spellStart"/>
            <w:r w:rsidRPr="001D3F70">
              <w:rPr>
                <w:rFonts w:ascii="Garamond" w:eastAsia="Times New Roman" w:hAnsi="Garamond" w:cs="Arial"/>
                <w:iCs/>
                <w:color w:val="FF0000"/>
                <w:lang w:eastAsia="ar-SA"/>
              </w:rPr>
              <w:t>kIE</w:t>
            </w:r>
            <w:proofErr w:type="spellEnd"/>
            <w:r w:rsidRPr="001D3F70">
              <w:rPr>
                <w:rFonts w:ascii="Garamond" w:eastAsia="Times New Roman" w:hAnsi="Garamond" w:cs="Arial"/>
                <w:iCs/>
                <w:color w:val="FF0000"/>
                <w:lang w:eastAsia="ar-SA"/>
              </w:rPr>
              <w:t xml:space="preserve">, Kcal oraz jednostkami molowymi z uwzględnieniem wagi pacjenta lub nie na min, </w:t>
            </w:r>
            <w:proofErr w:type="spellStart"/>
            <w:r w:rsidRPr="001D3F70">
              <w:rPr>
                <w:rFonts w:ascii="Garamond" w:eastAsia="Times New Roman" w:hAnsi="Garamond" w:cs="Arial"/>
                <w:iCs/>
                <w:color w:val="FF0000"/>
                <w:lang w:eastAsia="ar-SA"/>
              </w:rPr>
              <w:t>godz</w:t>
            </w:r>
            <w:proofErr w:type="spellEnd"/>
            <w:r w:rsidRPr="001D3F70">
              <w:rPr>
                <w:rFonts w:ascii="Garamond" w:eastAsia="Times New Roman" w:hAnsi="Garamond" w:cs="Arial"/>
                <w:iCs/>
                <w:color w:val="FF0000"/>
                <w:lang w:eastAsia="ar-SA"/>
              </w:rPr>
              <w:t xml:space="preserve"> oraz 24h</w:t>
            </w:r>
            <w:r w:rsidRPr="001D3F70">
              <w:rPr>
                <w:rFonts w:ascii="Garamond" w:eastAsia="Times New Roman" w:hAnsi="Garamond" w:cs="Arial"/>
                <w:iCs/>
                <w:color w:val="FF0000"/>
                <w:lang w:eastAsia="ar-SA"/>
              </w:rPr>
              <w:t xml:space="preserve">. </w:t>
            </w:r>
          </w:p>
        </w:tc>
        <w:tc>
          <w:tcPr>
            <w:tcW w:w="1484" w:type="dxa"/>
            <w:tcBorders>
              <w:left w:val="single" w:sz="4" w:space="0" w:color="000000"/>
              <w:bottom w:val="single" w:sz="4" w:space="0" w:color="000000"/>
              <w:right w:val="single" w:sz="4" w:space="0" w:color="auto"/>
            </w:tcBorders>
            <w:shd w:val="clear" w:color="auto" w:fill="FFFFFF"/>
          </w:tcPr>
          <w:p w14:paraId="1DC3ADFF" w14:textId="77777777" w:rsidR="003F4E32" w:rsidRDefault="003F4E32" w:rsidP="003F4E32">
            <w:pPr>
              <w:spacing w:after="0" w:line="240" w:lineRule="auto"/>
              <w:jc w:val="center"/>
              <w:rPr>
                <w:rFonts w:ascii="Garamond" w:hAnsi="Garamond" w:cs="Arial"/>
              </w:rPr>
            </w:pPr>
          </w:p>
          <w:p w14:paraId="76DE1C37" w14:textId="77777777" w:rsidR="003F4E32" w:rsidRDefault="003F4E32" w:rsidP="003F4E32">
            <w:pPr>
              <w:spacing w:after="0" w:line="240" w:lineRule="auto"/>
              <w:jc w:val="center"/>
              <w:rPr>
                <w:rFonts w:ascii="Garamond" w:hAnsi="Garamond" w:cs="Arial"/>
              </w:rPr>
            </w:pPr>
          </w:p>
          <w:p w14:paraId="4D964D3B" w14:textId="77777777" w:rsidR="003F4E32" w:rsidRDefault="003F4E32" w:rsidP="003F4E32">
            <w:pPr>
              <w:spacing w:after="0" w:line="240" w:lineRule="auto"/>
              <w:jc w:val="center"/>
              <w:rPr>
                <w:rFonts w:ascii="Garamond" w:hAnsi="Garamond" w:cs="Arial"/>
              </w:rPr>
            </w:pPr>
          </w:p>
          <w:p w14:paraId="02530BFD" w14:textId="77777777" w:rsidR="003F4E32" w:rsidRDefault="003F4E32" w:rsidP="003F4E32">
            <w:pPr>
              <w:spacing w:after="0" w:line="240" w:lineRule="auto"/>
              <w:jc w:val="center"/>
              <w:rPr>
                <w:rFonts w:ascii="Garamond" w:hAnsi="Garamond" w:cs="Arial"/>
              </w:rPr>
            </w:pPr>
          </w:p>
          <w:p w14:paraId="5808292A" w14:textId="77777777" w:rsidR="003F4E32" w:rsidRDefault="003F4E32" w:rsidP="003F4E32">
            <w:pPr>
              <w:spacing w:after="0" w:line="240" w:lineRule="auto"/>
              <w:jc w:val="center"/>
              <w:rPr>
                <w:rFonts w:ascii="Garamond" w:hAnsi="Garamond" w:cs="Arial"/>
              </w:rPr>
            </w:pPr>
          </w:p>
          <w:p w14:paraId="07545DE3" w14:textId="77777777" w:rsidR="002C53D8" w:rsidRDefault="002C53D8" w:rsidP="003F4E32">
            <w:pPr>
              <w:spacing w:after="0" w:line="240" w:lineRule="auto"/>
              <w:jc w:val="center"/>
              <w:rPr>
                <w:rFonts w:ascii="Garamond" w:hAnsi="Garamond" w:cs="Arial"/>
              </w:rPr>
            </w:pPr>
          </w:p>
          <w:p w14:paraId="54424BCF" w14:textId="4667632C" w:rsidR="003F4E32" w:rsidRPr="003F4E32" w:rsidRDefault="003F4E32" w:rsidP="003F4E32">
            <w:pPr>
              <w:spacing w:after="0" w:line="240" w:lineRule="auto"/>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0E631F3E"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540E0811"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0ED7BD0C"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07514A41"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3F92099B"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42574548"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7246A544"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0BB2353D" w14:textId="2909A689"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4C53856C"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C97A509"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08DE5C1C" w14:textId="77777777" w:rsidR="003F4E32" w:rsidRPr="003F4E32" w:rsidRDefault="003F4E32" w:rsidP="003F4E32">
            <w:pPr>
              <w:snapToGrid w:val="0"/>
              <w:rPr>
                <w:rFonts w:ascii="Garamond" w:hAnsi="Garamond" w:cs="Arial"/>
                <w:color w:val="000000"/>
              </w:rPr>
            </w:pPr>
            <w:r w:rsidRPr="003F4E32">
              <w:rPr>
                <w:rFonts w:ascii="Garamond" w:hAnsi="Garamond" w:cs="Arial"/>
                <w:color w:val="000000"/>
              </w:rPr>
              <w:t>Tryby dozowania:</w:t>
            </w:r>
          </w:p>
          <w:p w14:paraId="55804AAE" w14:textId="77777777" w:rsidR="003F4E32" w:rsidRPr="003F4E32" w:rsidRDefault="003F4E32" w:rsidP="003F4E32">
            <w:pPr>
              <w:numPr>
                <w:ilvl w:val="0"/>
                <w:numId w:val="9"/>
              </w:numPr>
              <w:suppressAutoHyphens/>
              <w:snapToGrid w:val="0"/>
              <w:spacing w:after="0" w:line="240" w:lineRule="auto"/>
              <w:ind w:hanging="261"/>
              <w:rPr>
                <w:rFonts w:ascii="Garamond" w:hAnsi="Garamond"/>
                <w:color w:val="000000"/>
              </w:rPr>
            </w:pPr>
            <w:r w:rsidRPr="003F4E32">
              <w:rPr>
                <w:rFonts w:ascii="Garamond" w:hAnsi="Garamond"/>
                <w:color w:val="000000"/>
              </w:rPr>
              <w:t>Infuzja ciągła,</w:t>
            </w:r>
          </w:p>
          <w:p w14:paraId="35BDCB01" w14:textId="77777777" w:rsidR="003F4E32" w:rsidRPr="003F4E32" w:rsidRDefault="003F4E32" w:rsidP="003F4E32">
            <w:pPr>
              <w:numPr>
                <w:ilvl w:val="0"/>
                <w:numId w:val="9"/>
              </w:numPr>
              <w:suppressAutoHyphens/>
              <w:snapToGrid w:val="0"/>
              <w:spacing w:after="0" w:line="240" w:lineRule="auto"/>
              <w:ind w:hanging="261"/>
              <w:rPr>
                <w:rFonts w:ascii="Garamond" w:hAnsi="Garamond"/>
                <w:color w:val="000000"/>
              </w:rPr>
            </w:pPr>
            <w:r w:rsidRPr="003F4E32">
              <w:rPr>
                <w:rFonts w:ascii="Garamond" w:hAnsi="Garamond"/>
                <w:color w:val="000000"/>
              </w:rPr>
              <w:t>Infuzja okresowa (bolusowa),</w:t>
            </w:r>
          </w:p>
          <w:p w14:paraId="4D21BE61" w14:textId="77777777" w:rsidR="003F4E32" w:rsidRPr="003F4E32" w:rsidRDefault="003F4E32" w:rsidP="003F4E32">
            <w:pPr>
              <w:numPr>
                <w:ilvl w:val="0"/>
                <w:numId w:val="9"/>
              </w:numPr>
              <w:suppressAutoHyphens/>
              <w:snapToGrid w:val="0"/>
              <w:spacing w:after="0" w:line="240" w:lineRule="auto"/>
              <w:ind w:hanging="261"/>
              <w:rPr>
                <w:rFonts w:ascii="Garamond" w:hAnsi="Garamond"/>
                <w:color w:val="000000"/>
              </w:rPr>
            </w:pPr>
            <w:r w:rsidRPr="003F4E32">
              <w:rPr>
                <w:rFonts w:ascii="Garamond" w:hAnsi="Garamond"/>
                <w:color w:val="000000"/>
              </w:rPr>
              <w:t>Infuzja profilowa (min. 16 kroków infuzji),</w:t>
            </w:r>
          </w:p>
          <w:p w14:paraId="1E20C48D" w14:textId="77777777" w:rsidR="003F4E32" w:rsidRDefault="003F4E32" w:rsidP="003F4E32">
            <w:pPr>
              <w:spacing w:after="0" w:line="240" w:lineRule="auto"/>
              <w:rPr>
                <w:rFonts w:ascii="Garamond" w:hAnsi="Garamond"/>
                <w:color w:val="000000"/>
              </w:rPr>
            </w:pPr>
            <w:r w:rsidRPr="003F4E32">
              <w:rPr>
                <w:rFonts w:ascii="Garamond" w:hAnsi="Garamond"/>
                <w:color w:val="000000"/>
              </w:rPr>
              <w:t>Infuzja TPN (narastanie / utrzymanie / opadanie).</w:t>
            </w:r>
          </w:p>
          <w:p w14:paraId="624479BE" w14:textId="77777777" w:rsidR="001D3F70" w:rsidRDefault="001D3F70" w:rsidP="003F4E32">
            <w:pPr>
              <w:spacing w:after="0" w:line="240" w:lineRule="auto"/>
              <w:rPr>
                <w:rFonts w:ascii="Garamond" w:hAnsi="Garamond"/>
                <w:color w:val="000000"/>
              </w:rPr>
            </w:pPr>
          </w:p>
          <w:p w14:paraId="60A350C4" w14:textId="60A2D7FA" w:rsidR="001D3F70" w:rsidRPr="001D3F70" w:rsidRDefault="001D3F70" w:rsidP="003F4E32">
            <w:pPr>
              <w:spacing w:after="0" w:line="240" w:lineRule="auto"/>
              <w:rPr>
                <w:rFonts w:ascii="Garamond" w:hAnsi="Garamond"/>
              </w:rPr>
            </w:pPr>
            <w:r w:rsidRPr="001D3F70">
              <w:rPr>
                <w:rFonts w:ascii="Garamond" w:hAnsi="Garamond"/>
                <w:color w:val="FF0000"/>
              </w:rPr>
              <w:t xml:space="preserve">Zamawiający dopuszcza </w:t>
            </w:r>
            <w:r w:rsidRPr="001D3F70">
              <w:rPr>
                <w:rFonts w:ascii="Garamond" w:eastAsia="Times New Roman" w:hAnsi="Garamond" w:cs="Arial"/>
                <w:iCs/>
                <w:color w:val="FF0000"/>
                <w:lang w:eastAsia="ar-SA"/>
              </w:rPr>
              <w:t>pompę objętościową z infuzją profilową składającą się z 5 faz infuzji</w:t>
            </w:r>
          </w:p>
        </w:tc>
        <w:tc>
          <w:tcPr>
            <w:tcW w:w="1484" w:type="dxa"/>
            <w:tcBorders>
              <w:left w:val="single" w:sz="4" w:space="0" w:color="000000"/>
              <w:bottom w:val="single" w:sz="4" w:space="0" w:color="000000"/>
              <w:right w:val="single" w:sz="4" w:space="0" w:color="auto"/>
            </w:tcBorders>
            <w:shd w:val="clear" w:color="auto" w:fill="FFFFFF"/>
          </w:tcPr>
          <w:p w14:paraId="58C33D81" w14:textId="77777777" w:rsidR="002C53D8" w:rsidRDefault="002C53D8" w:rsidP="003F4E32">
            <w:pPr>
              <w:spacing w:after="0" w:line="240" w:lineRule="auto"/>
              <w:jc w:val="center"/>
              <w:rPr>
                <w:rFonts w:ascii="Garamond" w:hAnsi="Garamond" w:cs="Arial"/>
              </w:rPr>
            </w:pPr>
          </w:p>
          <w:p w14:paraId="168FF417" w14:textId="77777777" w:rsidR="002C53D8" w:rsidRDefault="002C53D8" w:rsidP="003F4E32">
            <w:pPr>
              <w:spacing w:after="0" w:line="240" w:lineRule="auto"/>
              <w:jc w:val="center"/>
              <w:rPr>
                <w:rFonts w:ascii="Garamond" w:hAnsi="Garamond" w:cs="Arial"/>
              </w:rPr>
            </w:pPr>
          </w:p>
          <w:p w14:paraId="60061E4C" w14:textId="77777777" w:rsidR="002C53D8" w:rsidRDefault="002C53D8" w:rsidP="003F4E32">
            <w:pPr>
              <w:spacing w:after="0" w:line="240" w:lineRule="auto"/>
              <w:jc w:val="center"/>
              <w:rPr>
                <w:rFonts w:ascii="Garamond" w:hAnsi="Garamond" w:cs="Arial"/>
              </w:rPr>
            </w:pPr>
          </w:p>
          <w:p w14:paraId="745E4AD6" w14:textId="2B93CC01" w:rsidR="003F4E32" w:rsidRPr="003F4E32" w:rsidRDefault="003F4E32" w:rsidP="003F4E32">
            <w:pPr>
              <w:spacing w:after="0" w:line="240" w:lineRule="auto"/>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6069F990"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5E698572"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2B7D5823"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76455929"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5C97F309" w14:textId="02AB0757"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4CFFCC0B"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B326251"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3E4283E8" w14:textId="77777777" w:rsidR="003F4E32" w:rsidRPr="003F4E32" w:rsidRDefault="003F4E32" w:rsidP="003F4E32">
            <w:pPr>
              <w:snapToGrid w:val="0"/>
              <w:rPr>
                <w:rFonts w:ascii="Garamond" w:hAnsi="Garamond"/>
                <w:color w:val="000000"/>
              </w:rPr>
            </w:pPr>
            <w:r w:rsidRPr="003F4E32">
              <w:rPr>
                <w:rFonts w:ascii="Garamond" w:hAnsi="Garamond"/>
                <w:color w:val="000000"/>
              </w:rPr>
              <w:t>Ekran infuzji umożliwiający wyświetlenie następujących informacji jednocześnie:</w:t>
            </w:r>
          </w:p>
          <w:p w14:paraId="18CB2563" w14:textId="77777777" w:rsidR="003F4E32" w:rsidRPr="003F4E32" w:rsidRDefault="003F4E32" w:rsidP="003F4E32">
            <w:pPr>
              <w:numPr>
                <w:ilvl w:val="0"/>
                <w:numId w:val="10"/>
              </w:numPr>
              <w:spacing w:after="0" w:line="240" w:lineRule="auto"/>
              <w:ind w:left="358" w:hanging="284"/>
              <w:rPr>
                <w:rFonts w:ascii="Garamond" w:hAnsi="Garamond"/>
                <w:color w:val="000000"/>
              </w:rPr>
            </w:pPr>
            <w:r w:rsidRPr="003F4E32">
              <w:rPr>
                <w:rFonts w:ascii="Garamond" w:hAnsi="Garamond"/>
                <w:color w:val="000000"/>
              </w:rPr>
              <w:t>nazwa leku,</w:t>
            </w:r>
          </w:p>
          <w:p w14:paraId="44661318" w14:textId="77777777" w:rsidR="003F4E32" w:rsidRPr="003F4E32" w:rsidRDefault="003F4E32" w:rsidP="003F4E32">
            <w:pPr>
              <w:numPr>
                <w:ilvl w:val="0"/>
                <w:numId w:val="10"/>
              </w:numPr>
              <w:spacing w:after="0" w:line="240" w:lineRule="auto"/>
              <w:ind w:left="358" w:hanging="284"/>
              <w:rPr>
                <w:rFonts w:ascii="Garamond" w:hAnsi="Garamond"/>
                <w:color w:val="000000"/>
              </w:rPr>
            </w:pPr>
            <w:r w:rsidRPr="003F4E32">
              <w:rPr>
                <w:rFonts w:ascii="Garamond" w:hAnsi="Garamond"/>
                <w:color w:val="000000"/>
              </w:rPr>
              <w:t>koncentracja leku,</w:t>
            </w:r>
          </w:p>
          <w:p w14:paraId="1AF7482D" w14:textId="77777777" w:rsidR="003F4E32" w:rsidRPr="003F4E32" w:rsidRDefault="003F4E32" w:rsidP="003F4E32">
            <w:pPr>
              <w:numPr>
                <w:ilvl w:val="0"/>
                <w:numId w:val="10"/>
              </w:numPr>
              <w:spacing w:after="0" w:line="240" w:lineRule="auto"/>
              <w:ind w:left="358" w:hanging="284"/>
              <w:rPr>
                <w:rFonts w:ascii="Garamond" w:hAnsi="Garamond"/>
                <w:color w:val="000000"/>
              </w:rPr>
            </w:pPr>
            <w:r w:rsidRPr="003F4E32">
              <w:rPr>
                <w:rFonts w:ascii="Garamond" w:hAnsi="Garamond"/>
                <w:color w:val="000000"/>
              </w:rPr>
              <w:t>szybkość infuzji,</w:t>
            </w:r>
          </w:p>
          <w:p w14:paraId="1B98B2A1" w14:textId="77777777" w:rsidR="003F4E32" w:rsidRPr="003F4E32" w:rsidRDefault="003F4E32" w:rsidP="003F4E32">
            <w:pPr>
              <w:numPr>
                <w:ilvl w:val="0"/>
                <w:numId w:val="10"/>
              </w:numPr>
              <w:spacing w:after="0" w:line="240" w:lineRule="auto"/>
              <w:ind w:left="358" w:hanging="284"/>
              <w:rPr>
                <w:rFonts w:ascii="Garamond" w:hAnsi="Garamond"/>
                <w:color w:val="000000"/>
              </w:rPr>
            </w:pPr>
            <w:r w:rsidRPr="003F4E32">
              <w:rPr>
                <w:rFonts w:ascii="Garamond" w:hAnsi="Garamond"/>
                <w:color w:val="000000"/>
              </w:rPr>
              <w:t>informacji, że wartość szybkości infuzji mieści się w zalecanym zakresie lub znajduje się w zakresie limitu miękkiego dolnego lub górnego,</w:t>
            </w:r>
          </w:p>
          <w:p w14:paraId="4C097A84" w14:textId="77777777" w:rsidR="003F4E32" w:rsidRPr="003F4E32" w:rsidRDefault="003F4E32" w:rsidP="003F4E32">
            <w:pPr>
              <w:numPr>
                <w:ilvl w:val="0"/>
                <w:numId w:val="10"/>
              </w:numPr>
              <w:spacing w:after="0" w:line="240" w:lineRule="auto"/>
              <w:ind w:left="358" w:hanging="284"/>
              <w:rPr>
                <w:rFonts w:ascii="Garamond" w:hAnsi="Garamond"/>
                <w:color w:val="000000"/>
              </w:rPr>
            </w:pPr>
            <w:r w:rsidRPr="003F4E32">
              <w:rPr>
                <w:rFonts w:ascii="Garamond" w:hAnsi="Garamond"/>
                <w:color w:val="000000"/>
              </w:rPr>
              <w:t>podana dawka,</w:t>
            </w:r>
          </w:p>
          <w:p w14:paraId="22AE045A" w14:textId="77777777" w:rsidR="003F4E32" w:rsidRPr="003F4E32" w:rsidRDefault="003F4E32" w:rsidP="003F4E32">
            <w:pPr>
              <w:numPr>
                <w:ilvl w:val="0"/>
                <w:numId w:val="10"/>
              </w:numPr>
              <w:spacing w:after="0" w:line="240" w:lineRule="auto"/>
              <w:ind w:left="358" w:hanging="284"/>
              <w:rPr>
                <w:rFonts w:ascii="Garamond" w:hAnsi="Garamond"/>
                <w:color w:val="000000"/>
              </w:rPr>
            </w:pPr>
            <w:r w:rsidRPr="003F4E32">
              <w:rPr>
                <w:rFonts w:ascii="Garamond" w:hAnsi="Garamond"/>
                <w:color w:val="000000"/>
              </w:rPr>
              <w:t>poziom limitów dla szybkości infuzji,</w:t>
            </w:r>
          </w:p>
          <w:p w14:paraId="08E9C7D7" w14:textId="77777777" w:rsidR="003F4E32" w:rsidRPr="003F4E32" w:rsidRDefault="003F4E32" w:rsidP="003F4E32">
            <w:pPr>
              <w:numPr>
                <w:ilvl w:val="0"/>
                <w:numId w:val="10"/>
              </w:numPr>
              <w:spacing w:after="0" w:line="240" w:lineRule="auto"/>
              <w:ind w:left="358" w:hanging="284"/>
              <w:rPr>
                <w:rFonts w:ascii="Garamond" w:hAnsi="Garamond"/>
                <w:color w:val="000000"/>
              </w:rPr>
            </w:pPr>
            <w:r w:rsidRPr="003F4E32">
              <w:rPr>
                <w:rFonts w:ascii="Garamond" w:hAnsi="Garamond"/>
                <w:color w:val="000000"/>
              </w:rPr>
              <w:t>czas do końca dawki w formie graficznej,</w:t>
            </w:r>
          </w:p>
          <w:p w14:paraId="0BA4401A" w14:textId="77777777" w:rsidR="003F4E32" w:rsidRPr="003F4E32" w:rsidRDefault="003F4E32" w:rsidP="003F4E32">
            <w:pPr>
              <w:numPr>
                <w:ilvl w:val="0"/>
                <w:numId w:val="10"/>
              </w:numPr>
              <w:spacing w:after="0" w:line="240" w:lineRule="auto"/>
              <w:ind w:left="358" w:hanging="284"/>
              <w:rPr>
                <w:rFonts w:ascii="Garamond" w:hAnsi="Garamond"/>
                <w:color w:val="000000"/>
              </w:rPr>
            </w:pPr>
            <w:r w:rsidRPr="003F4E32">
              <w:rPr>
                <w:rFonts w:ascii="Garamond" w:hAnsi="Garamond"/>
                <w:color w:val="000000"/>
              </w:rPr>
              <w:t>kategorii leku wyodrębnionej kolorem,</w:t>
            </w:r>
          </w:p>
          <w:p w14:paraId="373BD361" w14:textId="77777777" w:rsidR="003F4E32" w:rsidRPr="003F4E32" w:rsidRDefault="003F4E32" w:rsidP="003F4E32">
            <w:pPr>
              <w:numPr>
                <w:ilvl w:val="0"/>
                <w:numId w:val="10"/>
              </w:numPr>
              <w:spacing w:after="0" w:line="240" w:lineRule="auto"/>
              <w:ind w:left="358" w:hanging="284"/>
              <w:rPr>
                <w:rFonts w:ascii="Garamond" w:hAnsi="Garamond"/>
                <w:color w:val="000000"/>
              </w:rPr>
            </w:pPr>
            <w:r w:rsidRPr="003F4E32">
              <w:rPr>
                <w:rFonts w:ascii="Garamond" w:hAnsi="Garamond"/>
                <w:color w:val="000000"/>
              </w:rPr>
              <w:t>stan naładowania akumulatora,</w:t>
            </w:r>
          </w:p>
          <w:p w14:paraId="16F28E5A" w14:textId="0D28F0FB" w:rsidR="003F4E32" w:rsidRPr="003F4E32" w:rsidRDefault="003F4E32" w:rsidP="003F4E32">
            <w:pPr>
              <w:spacing w:after="0" w:line="240" w:lineRule="auto"/>
              <w:rPr>
                <w:rFonts w:ascii="Garamond" w:hAnsi="Garamond"/>
              </w:rPr>
            </w:pPr>
            <w:r w:rsidRPr="003F4E32">
              <w:rPr>
                <w:rFonts w:ascii="Garamond" w:hAnsi="Garamond"/>
                <w:color w:val="000000"/>
              </w:rPr>
              <w:t>aktualne ciśnienie w linii pacjenta w formie graficznej.</w:t>
            </w:r>
          </w:p>
        </w:tc>
        <w:tc>
          <w:tcPr>
            <w:tcW w:w="1484" w:type="dxa"/>
            <w:tcBorders>
              <w:left w:val="single" w:sz="4" w:space="0" w:color="000000"/>
              <w:bottom w:val="single" w:sz="4" w:space="0" w:color="000000"/>
              <w:right w:val="single" w:sz="4" w:space="0" w:color="auto"/>
            </w:tcBorders>
            <w:shd w:val="clear" w:color="auto" w:fill="FFFFFF"/>
          </w:tcPr>
          <w:p w14:paraId="5BF2AAA4" w14:textId="77777777" w:rsidR="002C53D8" w:rsidRDefault="002C53D8" w:rsidP="003F4E32">
            <w:pPr>
              <w:spacing w:after="0" w:line="240" w:lineRule="auto"/>
              <w:jc w:val="center"/>
              <w:rPr>
                <w:rFonts w:ascii="Garamond" w:hAnsi="Garamond" w:cs="Arial"/>
              </w:rPr>
            </w:pPr>
          </w:p>
          <w:p w14:paraId="34C1CF7C" w14:textId="77777777" w:rsidR="002C53D8" w:rsidRDefault="002C53D8" w:rsidP="003F4E32">
            <w:pPr>
              <w:spacing w:after="0" w:line="240" w:lineRule="auto"/>
              <w:jc w:val="center"/>
              <w:rPr>
                <w:rFonts w:ascii="Garamond" w:hAnsi="Garamond" w:cs="Arial"/>
              </w:rPr>
            </w:pPr>
          </w:p>
          <w:p w14:paraId="109F0DA7" w14:textId="77777777" w:rsidR="002C53D8" w:rsidRDefault="002C53D8" w:rsidP="003F4E32">
            <w:pPr>
              <w:spacing w:after="0" w:line="240" w:lineRule="auto"/>
              <w:jc w:val="center"/>
              <w:rPr>
                <w:rFonts w:ascii="Garamond" w:hAnsi="Garamond" w:cs="Arial"/>
              </w:rPr>
            </w:pPr>
          </w:p>
          <w:p w14:paraId="3DEB8378" w14:textId="77777777" w:rsidR="002C53D8" w:rsidRDefault="002C53D8" w:rsidP="003F4E32">
            <w:pPr>
              <w:spacing w:after="0" w:line="240" w:lineRule="auto"/>
              <w:jc w:val="center"/>
              <w:rPr>
                <w:rFonts w:ascii="Garamond" w:hAnsi="Garamond" w:cs="Arial"/>
              </w:rPr>
            </w:pPr>
          </w:p>
          <w:p w14:paraId="4067F456" w14:textId="77777777" w:rsidR="002C53D8" w:rsidRDefault="002C53D8" w:rsidP="003F4E32">
            <w:pPr>
              <w:spacing w:after="0" w:line="240" w:lineRule="auto"/>
              <w:jc w:val="center"/>
              <w:rPr>
                <w:rFonts w:ascii="Garamond" w:hAnsi="Garamond" w:cs="Arial"/>
              </w:rPr>
            </w:pPr>
          </w:p>
          <w:p w14:paraId="233A08CB" w14:textId="77777777" w:rsidR="002C53D8" w:rsidRDefault="002C53D8" w:rsidP="003F4E32">
            <w:pPr>
              <w:spacing w:after="0" w:line="240" w:lineRule="auto"/>
              <w:jc w:val="center"/>
              <w:rPr>
                <w:rFonts w:ascii="Garamond" w:hAnsi="Garamond" w:cs="Arial"/>
              </w:rPr>
            </w:pPr>
          </w:p>
          <w:p w14:paraId="5B4A4AED" w14:textId="77777777" w:rsidR="002C53D8" w:rsidRDefault="002C53D8" w:rsidP="003F4E32">
            <w:pPr>
              <w:spacing w:after="0" w:line="240" w:lineRule="auto"/>
              <w:jc w:val="center"/>
              <w:rPr>
                <w:rFonts w:ascii="Garamond" w:hAnsi="Garamond" w:cs="Arial"/>
              </w:rPr>
            </w:pPr>
          </w:p>
          <w:p w14:paraId="6791D452" w14:textId="77777777" w:rsidR="002C53D8" w:rsidRDefault="002C53D8" w:rsidP="003F4E32">
            <w:pPr>
              <w:spacing w:after="0" w:line="240" w:lineRule="auto"/>
              <w:jc w:val="center"/>
              <w:rPr>
                <w:rFonts w:ascii="Garamond" w:hAnsi="Garamond" w:cs="Arial"/>
              </w:rPr>
            </w:pPr>
          </w:p>
          <w:p w14:paraId="58000031" w14:textId="77777777" w:rsidR="002C53D8" w:rsidRDefault="002C53D8" w:rsidP="003F4E32">
            <w:pPr>
              <w:spacing w:after="0" w:line="240" w:lineRule="auto"/>
              <w:jc w:val="center"/>
              <w:rPr>
                <w:rFonts w:ascii="Garamond" w:hAnsi="Garamond" w:cs="Arial"/>
              </w:rPr>
            </w:pPr>
          </w:p>
          <w:p w14:paraId="0853F72B" w14:textId="77777777" w:rsidR="002C53D8" w:rsidRDefault="002C53D8" w:rsidP="003F4E32">
            <w:pPr>
              <w:spacing w:after="0" w:line="240" w:lineRule="auto"/>
              <w:jc w:val="center"/>
              <w:rPr>
                <w:rFonts w:ascii="Garamond" w:hAnsi="Garamond" w:cs="Arial"/>
              </w:rPr>
            </w:pPr>
          </w:p>
          <w:p w14:paraId="724BCCC3" w14:textId="13142ECC" w:rsidR="003F4E32" w:rsidRPr="003F4E32" w:rsidRDefault="003F4E32" w:rsidP="003F4E32">
            <w:pPr>
              <w:spacing w:after="0" w:line="240" w:lineRule="auto"/>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60FB4C46"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3FD30C83"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27FBD14D"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4A0F632A"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266FC21D"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69E28603"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46CD97D1"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10C0A76A"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2EB3D00C"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3602E8A2"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23AA07F3" w14:textId="43412A5C"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5559DBD7"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C43A8E0"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1AB25BEA" w14:textId="76B17E42" w:rsidR="003F4E32" w:rsidRPr="003F4E32" w:rsidRDefault="003F4E32" w:rsidP="00804D9B">
            <w:pPr>
              <w:spacing w:after="0" w:line="240" w:lineRule="auto"/>
              <w:rPr>
                <w:rFonts w:ascii="Garamond" w:hAnsi="Garamond"/>
              </w:rPr>
            </w:pPr>
            <w:r w:rsidRPr="003F4E32">
              <w:rPr>
                <w:rFonts w:ascii="Garamond" w:hAnsi="Garamond"/>
                <w:color w:val="000000"/>
              </w:rPr>
              <w:t>Kolorystyczne wyróżnienie ekranu infuzji do żywienia dojelitowego względem innych realizowanych infuzji.</w:t>
            </w:r>
          </w:p>
        </w:tc>
        <w:tc>
          <w:tcPr>
            <w:tcW w:w="1484" w:type="dxa"/>
            <w:tcBorders>
              <w:left w:val="single" w:sz="4" w:space="0" w:color="000000"/>
              <w:bottom w:val="single" w:sz="4" w:space="0" w:color="000000"/>
              <w:right w:val="single" w:sz="4" w:space="0" w:color="auto"/>
            </w:tcBorders>
            <w:shd w:val="clear" w:color="auto" w:fill="FFFFFF"/>
          </w:tcPr>
          <w:p w14:paraId="19326C1A" w14:textId="77777777" w:rsidR="002C53D8" w:rsidRDefault="002C53D8" w:rsidP="003F4E32">
            <w:pPr>
              <w:spacing w:after="0" w:line="240" w:lineRule="auto"/>
              <w:jc w:val="center"/>
              <w:rPr>
                <w:rFonts w:ascii="Garamond" w:hAnsi="Garamond" w:cs="Arial"/>
              </w:rPr>
            </w:pPr>
          </w:p>
          <w:p w14:paraId="477CDEDF" w14:textId="3E69D991" w:rsidR="003F4E32" w:rsidRPr="003F4E32" w:rsidRDefault="003F4E32" w:rsidP="002C53D8">
            <w:pPr>
              <w:spacing w:after="0" w:line="240" w:lineRule="auto"/>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1C7EFA10"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1FBAA290"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1F154B01"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4E4C049D" w14:textId="55FB2708"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1235A6F3" w14:textId="77777777" w:rsidTr="002C5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12"/>
        </w:trPr>
        <w:tc>
          <w:tcPr>
            <w:tcW w:w="567" w:type="dxa"/>
            <w:tcBorders>
              <w:top w:val="single" w:sz="4" w:space="0" w:color="auto"/>
              <w:left w:val="single" w:sz="4" w:space="0" w:color="auto"/>
              <w:bottom w:val="single" w:sz="4" w:space="0" w:color="auto"/>
              <w:right w:val="single" w:sz="4" w:space="0" w:color="auto"/>
            </w:tcBorders>
            <w:vAlign w:val="center"/>
          </w:tcPr>
          <w:p w14:paraId="75464356"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23923CEB" w14:textId="0388708C" w:rsidR="003F4E32" w:rsidRPr="002C53D8" w:rsidRDefault="003F4E32" w:rsidP="002C53D8">
            <w:pPr>
              <w:snapToGrid w:val="0"/>
              <w:spacing w:line="240" w:lineRule="auto"/>
              <w:rPr>
                <w:rFonts w:ascii="Garamond" w:hAnsi="Garamond" w:cs="Arial"/>
              </w:rPr>
            </w:pPr>
            <w:r w:rsidRPr="003F4E32">
              <w:rPr>
                <w:rFonts w:ascii="Garamond" w:hAnsi="Garamond" w:cs="Arial"/>
              </w:rPr>
              <w:t>Programowanie parametrów podaży bolusa oraz bolusa wstępnego (dawki indukcyjnej):</w:t>
            </w:r>
            <w:r w:rsidR="002C53D8">
              <w:rPr>
                <w:rFonts w:ascii="Garamond" w:hAnsi="Garamond" w:cs="Arial"/>
              </w:rPr>
              <w:t xml:space="preserve"> </w:t>
            </w:r>
            <w:r w:rsidRPr="003F4E32">
              <w:rPr>
                <w:rFonts w:ascii="Garamond" w:hAnsi="Garamond" w:cs="Arial"/>
              </w:rPr>
              <w:t>objętość / dawka,</w:t>
            </w:r>
            <w:r w:rsidR="002C53D8">
              <w:rPr>
                <w:rFonts w:ascii="Garamond" w:hAnsi="Garamond" w:cs="Arial"/>
              </w:rPr>
              <w:t xml:space="preserve"> </w:t>
            </w:r>
            <w:r w:rsidRPr="003F4E32">
              <w:rPr>
                <w:rFonts w:ascii="Garamond" w:hAnsi="Garamond" w:cs="Arial"/>
              </w:rPr>
              <w:t>czas lub szybkość podaży.</w:t>
            </w:r>
          </w:p>
        </w:tc>
        <w:tc>
          <w:tcPr>
            <w:tcW w:w="1484" w:type="dxa"/>
            <w:tcBorders>
              <w:left w:val="single" w:sz="4" w:space="0" w:color="000000"/>
              <w:bottom w:val="single" w:sz="4" w:space="0" w:color="000000"/>
              <w:right w:val="single" w:sz="4" w:space="0" w:color="auto"/>
            </w:tcBorders>
            <w:shd w:val="clear" w:color="auto" w:fill="FFFFFF"/>
          </w:tcPr>
          <w:p w14:paraId="179630DC" w14:textId="77777777" w:rsidR="002C53D8" w:rsidRDefault="002C53D8" w:rsidP="003F4E32">
            <w:pPr>
              <w:jc w:val="center"/>
              <w:rPr>
                <w:rFonts w:ascii="Garamond" w:hAnsi="Garamond" w:cs="Arial"/>
              </w:rPr>
            </w:pPr>
          </w:p>
          <w:p w14:paraId="3C37D4D2" w14:textId="77DD201D" w:rsidR="003F4E32" w:rsidRPr="003F4E32" w:rsidRDefault="003F4E32" w:rsidP="002C53D8">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44EC40C6"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6ED6A2BD"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367DC685" w14:textId="0EEB2AD3"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01648462" w14:textId="77777777" w:rsidTr="002C5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869"/>
        </w:trPr>
        <w:tc>
          <w:tcPr>
            <w:tcW w:w="567" w:type="dxa"/>
            <w:tcBorders>
              <w:top w:val="single" w:sz="4" w:space="0" w:color="auto"/>
              <w:left w:val="single" w:sz="4" w:space="0" w:color="auto"/>
              <w:bottom w:val="single" w:sz="4" w:space="0" w:color="auto"/>
              <w:right w:val="single" w:sz="4" w:space="0" w:color="auto"/>
            </w:tcBorders>
            <w:vAlign w:val="center"/>
          </w:tcPr>
          <w:p w14:paraId="060B14A9" w14:textId="01C80CD3" w:rsidR="003F4E32" w:rsidRPr="002C53D8" w:rsidRDefault="003F4E32" w:rsidP="002C53D8">
            <w:pPr>
              <w:pStyle w:val="Akapitzlist"/>
              <w:numPr>
                <w:ilvl w:val="0"/>
                <w:numId w:val="5"/>
              </w:numPr>
              <w:spacing w:after="0" w:line="240" w:lineRule="auto"/>
              <w:jc w:val="right"/>
              <w:rPr>
                <w:rFonts w:ascii="Garamond" w:eastAsia="Times New Roman" w:hAnsi="Garamond"/>
                <w:bCs/>
                <w:lang w:eastAsia="pl-PL"/>
              </w:rPr>
            </w:pPr>
          </w:p>
          <w:p w14:paraId="2D289CDA" w14:textId="129952FA" w:rsidR="003F4E32" w:rsidRPr="00C03683" w:rsidRDefault="003F4E32" w:rsidP="003F4E32">
            <w:pPr>
              <w:spacing w:after="0" w:line="240" w:lineRule="auto"/>
              <w:jc w:val="right"/>
              <w:rPr>
                <w:rFonts w:ascii="Garamond" w:eastAsia="Times New Roman" w:hAnsi="Garamond"/>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0A163323" w14:textId="3C143FA5" w:rsidR="003F4E32" w:rsidRPr="003F4E32" w:rsidRDefault="003F4E32" w:rsidP="002C53D8">
            <w:pPr>
              <w:spacing w:after="0" w:line="240" w:lineRule="auto"/>
              <w:rPr>
                <w:rFonts w:ascii="Garamond" w:hAnsi="Garamond"/>
              </w:rPr>
            </w:pPr>
            <w:r w:rsidRPr="003F4E32">
              <w:rPr>
                <w:rFonts w:ascii="Garamond" w:hAnsi="Garamond"/>
                <w:color w:val="000000"/>
              </w:rPr>
              <w:t>Bolus manualny. Bolus automatyczny z zaprogramowaną dawką.</w:t>
            </w:r>
          </w:p>
        </w:tc>
        <w:tc>
          <w:tcPr>
            <w:tcW w:w="1484" w:type="dxa"/>
            <w:tcBorders>
              <w:left w:val="single" w:sz="4" w:space="0" w:color="000000"/>
              <w:bottom w:val="single" w:sz="4" w:space="0" w:color="000000"/>
              <w:right w:val="single" w:sz="4" w:space="0" w:color="auto"/>
            </w:tcBorders>
            <w:shd w:val="clear" w:color="auto" w:fill="FFFFFF"/>
          </w:tcPr>
          <w:p w14:paraId="00DF10CF" w14:textId="77777777" w:rsidR="002C53D8" w:rsidRDefault="002C53D8" w:rsidP="002C53D8">
            <w:pPr>
              <w:jc w:val="center"/>
              <w:rPr>
                <w:rFonts w:ascii="Garamond" w:hAnsi="Garamond" w:cs="Arial"/>
              </w:rPr>
            </w:pPr>
          </w:p>
          <w:p w14:paraId="10B47453" w14:textId="5524D3D2" w:rsidR="003F4E32" w:rsidRPr="003F4E32" w:rsidRDefault="002C53D8" w:rsidP="002C53D8">
            <w:pPr>
              <w:jc w:val="center"/>
              <w:rPr>
                <w:rFonts w:ascii="Garamond" w:hAnsi="Garamond"/>
              </w:rPr>
            </w:pPr>
            <w:r>
              <w:rPr>
                <w:rFonts w:ascii="Garamond" w:hAnsi="Garamond" w:cs="Arial"/>
              </w:rPr>
              <w:t>T</w:t>
            </w:r>
            <w:r w:rsidR="003F4E32" w:rsidRPr="003F4E32">
              <w:rPr>
                <w:rFonts w:ascii="Garamond" w:hAnsi="Garamond" w:cs="Arial"/>
              </w:rPr>
              <w:t>AK</w:t>
            </w:r>
          </w:p>
        </w:tc>
        <w:tc>
          <w:tcPr>
            <w:tcW w:w="1635" w:type="dxa"/>
            <w:tcBorders>
              <w:top w:val="single" w:sz="4" w:space="0" w:color="auto"/>
              <w:left w:val="single" w:sz="4" w:space="0" w:color="auto"/>
              <w:bottom w:val="single" w:sz="4" w:space="0" w:color="auto"/>
              <w:right w:val="single" w:sz="4" w:space="0" w:color="auto"/>
            </w:tcBorders>
            <w:vAlign w:val="center"/>
          </w:tcPr>
          <w:p w14:paraId="75DF46E0" w14:textId="77777777" w:rsidR="003F4E32" w:rsidRPr="003F4E32" w:rsidRDefault="003F4E32" w:rsidP="002C53D8">
            <w:pPr>
              <w:tabs>
                <w:tab w:val="right" w:pos="6838"/>
              </w:tabs>
              <w:spacing w:after="0" w:line="240" w:lineRule="auto"/>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70ECE089"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11AEFE75" w14:textId="3B2E0E71"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700F7F08"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99F43E5"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7DFC961C" w14:textId="6FDA70DC" w:rsidR="003F4E32" w:rsidRPr="003F4E32" w:rsidRDefault="003F4E32" w:rsidP="002C53D8">
            <w:pPr>
              <w:spacing w:after="0" w:line="240" w:lineRule="auto"/>
              <w:rPr>
                <w:rFonts w:ascii="Garamond" w:hAnsi="Garamond"/>
              </w:rPr>
            </w:pPr>
            <w:r w:rsidRPr="003F4E32">
              <w:rPr>
                <w:rFonts w:ascii="Garamond" w:hAnsi="Garamond"/>
              </w:rPr>
              <w:t>Automatyczne zmniejszenie szybkości podaży bolusa, w celu uniknięcia przerwania jego podaży alarmem okluzji.</w:t>
            </w:r>
          </w:p>
        </w:tc>
        <w:tc>
          <w:tcPr>
            <w:tcW w:w="1484" w:type="dxa"/>
            <w:tcBorders>
              <w:left w:val="single" w:sz="4" w:space="0" w:color="000000"/>
              <w:bottom w:val="single" w:sz="4" w:space="0" w:color="000000"/>
              <w:right w:val="single" w:sz="4" w:space="0" w:color="auto"/>
            </w:tcBorders>
            <w:shd w:val="clear" w:color="auto" w:fill="FFFFFF"/>
          </w:tcPr>
          <w:p w14:paraId="465D3A3C" w14:textId="77777777" w:rsidR="002C53D8" w:rsidRDefault="002C53D8" w:rsidP="003F4E32">
            <w:pPr>
              <w:jc w:val="center"/>
              <w:rPr>
                <w:rFonts w:ascii="Garamond" w:hAnsi="Garamond" w:cs="Arial"/>
              </w:rPr>
            </w:pPr>
          </w:p>
          <w:p w14:paraId="5E17A762" w14:textId="08948FCC"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4C7D3424"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1A86FB7D"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7A46253D" w14:textId="4A6EDFA8"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1D956864"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5D8F671"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2A28928C" w14:textId="77777777" w:rsidR="003F4E32" w:rsidRPr="003F4E32" w:rsidRDefault="003F4E32" w:rsidP="003F4E32">
            <w:pPr>
              <w:snapToGrid w:val="0"/>
              <w:rPr>
                <w:rFonts w:ascii="Garamond" w:hAnsi="Garamond"/>
                <w:color w:val="000000"/>
                <w:kern w:val="2"/>
              </w:rPr>
            </w:pPr>
            <w:r w:rsidRPr="003F4E32">
              <w:rPr>
                <w:rFonts w:ascii="Garamond" w:hAnsi="Garamond"/>
                <w:color w:val="000000"/>
              </w:rPr>
              <w:t>Możliwość wgrania do pompy biblioteki leków złożonej z procedur dozowania zawierających co najmniej:</w:t>
            </w:r>
          </w:p>
          <w:p w14:paraId="718ACA9D" w14:textId="77777777" w:rsidR="003F4E32" w:rsidRPr="003F4E32" w:rsidRDefault="003F4E32" w:rsidP="003F4E32">
            <w:pPr>
              <w:numPr>
                <w:ilvl w:val="0"/>
                <w:numId w:val="12"/>
              </w:numPr>
              <w:suppressAutoHyphens/>
              <w:snapToGrid w:val="0"/>
              <w:spacing w:after="0" w:line="240" w:lineRule="auto"/>
              <w:rPr>
                <w:rFonts w:ascii="Garamond" w:hAnsi="Garamond"/>
              </w:rPr>
            </w:pPr>
            <w:r w:rsidRPr="003F4E32">
              <w:rPr>
                <w:rFonts w:ascii="Garamond" w:hAnsi="Garamond"/>
              </w:rPr>
              <w:t>nazwy leku,</w:t>
            </w:r>
          </w:p>
          <w:p w14:paraId="748BED5B" w14:textId="77777777" w:rsidR="003F4E32" w:rsidRPr="003F4E32" w:rsidRDefault="003F4E32" w:rsidP="003F4E32">
            <w:pPr>
              <w:numPr>
                <w:ilvl w:val="0"/>
                <w:numId w:val="12"/>
              </w:numPr>
              <w:suppressAutoHyphens/>
              <w:snapToGrid w:val="0"/>
              <w:spacing w:after="0" w:line="240" w:lineRule="auto"/>
              <w:rPr>
                <w:rFonts w:ascii="Garamond" w:hAnsi="Garamond"/>
              </w:rPr>
            </w:pPr>
            <w:r w:rsidRPr="003F4E32">
              <w:rPr>
                <w:rFonts w:ascii="Garamond" w:hAnsi="Garamond"/>
              </w:rPr>
              <w:t>10 koncentracji leku,</w:t>
            </w:r>
          </w:p>
          <w:p w14:paraId="371DB3DF" w14:textId="77777777" w:rsidR="003F4E32" w:rsidRPr="003F4E32" w:rsidRDefault="003F4E32" w:rsidP="003F4E32">
            <w:pPr>
              <w:numPr>
                <w:ilvl w:val="0"/>
                <w:numId w:val="12"/>
              </w:numPr>
              <w:suppressAutoHyphens/>
              <w:snapToGrid w:val="0"/>
              <w:spacing w:after="0" w:line="240" w:lineRule="auto"/>
              <w:rPr>
                <w:rFonts w:ascii="Garamond" w:hAnsi="Garamond"/>
              </w:rPr>
            </w:pPr>
            <w:r w:rsidRPr="003F4E32">
              <w:rPr>
                <w:rFonts w:ascii="Garamond" w:hAnsi="Garamond"/>
              </w:rPr>
              <w:t>szybkości dozowania (dawkowanie),</w:t>
            </w:r>
          </w:p>
          <w:p w14:paraId="098A3693" w14:textId="77777777" w:rsidR="003F4E32" w:rsidRPr="003F4E32" w:rsidRDefault="003F4E32" w:rsidP="003F4E32">
            <w:pPr>
              <w:numPr>
                <w:ilvl w:val="0"/>
                <w:numId w:val="12"/>
              </w:numPr>
              <w:suppressAutoHyphens/>
              <w:snapToGrid w:val="0"/>
              <w:spacing w:after="0" w:line="240" w:lineRule="auto"/>
              <w:rPr>
                <w:rFonts w:ascii="Garamond" w:hAnsi="Garamond"/>
              </w:rPr>
            </w:pPr>
            <w:r w:rsidRPr="003F4E32">
              <w:rPr>
                <w:rFonts w:ascii="Garamond" w:hAnsi="Garamond"/>
              </w:rPr>
              <w:t>całkowitej objętości (dawki) infuzji,</w:t>
            </w:r>
          </w:p>
          <w:p w14:paraId="165C6099" w14:textId="77777777" w:rsidR="003F4E32" w:rsidRPr="003F4E32" w:rsidRDefault="003F4E32" w:rsidP="003F4E32">
            <w:pPr>
              <w:numPr>
                <w:ilvl w:val="0"/>
                <w:numId w:val="12"/>
              </w:numPr>
              <w:suppressAutoHyphens/>
              <w:snapToGrid w:val="0"/>
              <w:spacing w:after="0" w:line="240" w:lineRule="auto"/>
              <w:rPr>
                <w:rFonts w:ascii="Garamond" w:hAnsi="Garamond"/>
              </w:rPr>
            </w:pPr>
            <w:r w:rsidRPr="003F4E32">
              <w:rPr>
                <w:rFonts w:ascii="Garamond" w:hAnsi="Garamond"/>
              </w:rPr>
              <w:t>parametrów bolusa, oraz dawki indukcyjnej,</w:t>
            </w:r>
          </w:p>
          <w:p w14:paraId="70F29416" w14:textId="77777777" w:rsidR="003F4E32" w:rsidRPr="003F4E32" w:rsidRDefault="003F4E32" w:rsidP="003F4E32">
            <w:pPr>
              <w:numPr>
                <w:ilvl w:val="0"/>
                <w:numId w:val="12"/>
              </w:numPr>
              <w:suppressAutoHyphens/>
              <w:snapToGrid w:val="0"/>
              <w:spacing w:after="0" w:line="240" w:lineRule="auto"/>
              <w:rPr>
                <w:rFonts w:ascii="Garamond" w:hAnsi="Garamond"/>
              </w:rPr>
            </w:pPr>
            <w:r w:rsidRPr="003F4E32">
              <w:rPr>
                <w:rFonts w:ascii="Garamond" w:hAnsi="Garamond"/>
              </w:rPr>
              <w:t>limitów dla wymienionych parametrów infuzji:</w:t>
            </w:r>
          </w:p>
          <w:p w14:paraId="25280D46" w14:textId="77777777" w:rsidR="003F4E32" w:rsidRPr="003F4E32" w:rsidRDefault="003F4E32" w:rsidP="003F4E32">
            <w:pPr>
              <w:numPr>
                <w:ilvl w:val="1"/>
                <w:numId w:val="12"/>
              </w:numPr>
              <w:suppressAutoHyphens/>
              <w:snapToGrid w:val="0"/>
              <w:spacing w:after="0" w:line="240" w:lineRule="auto"/>
              <w:rPr>
                <w:rFonts w:ascii="Garamond" w:hAnsi="Garamond"/>
              </w:rPr>
            </w:pPr>
            <w:r w:rsidRPr="003F4E32">
              <w:rPr>
                <w:rFonts w:ascii="Garamond" w:hAnsi="Garamond"/>
              </w:rPr>
              <w:t xml:space="preserve">miękkich, ostrzegających o przekroczeniu zalecanych wartości parametrów, </w:t>
            </w:r>
          </w:p>
          <w:p w14:paraId="0C9204E2" w14:textId="77777777" w:rsidR="003F4E32" w:rsidRPr="003F4E32" w:rsidRDefault="003F4E32" w:rsidP="003F4E32">
            <w:pPr>
              <w:numPr>
                <w:ilvl w:val="1"/>
                <w:numId w:val="12"/>
              </w:numPr>
              <w:suppressAutoHyphens/>
              <w:snapToGrid w:val="0"/>
              <w:spacing w:after="0" w:line="240" w:lineRule="auto"/>
              <w:rPr>
                <w:rFonts w:ascii="Garamond" w:hAnsi="Garamond"/>
              </w:rPr>
            </w:pPr>
            <w:r w:rsidRPr="003F4E32">
              <w:rPr>
                <w:rFonts w:ascii="Garamond" w:hAnsi="Garamond"/>
              </w:rPr>
              <w:t>twardych – blokujących możliwość wprowadzenia wartości spoza ich zakresu.</w:t>
            </w:r>
          </w:p>
          <w:p w14:paraId="58D20C65" w14:textId="77777777" w:rsidR="003F4E32" w:rsidRPr="003F4E32" w:rsidRDefault="003F4E32" w:rsidP="003F4E32">
            <w:pPr>
              <w:numPr>
                <w:ilvl w:val="0"/>
                <w:numId w:val="12"/>
              </w:numPr>
              <w:suppressAutoHyphens/>
              <w:snapToGrid w:val="0"/>
              <w:spacing w:after="0" w:line="240" w:lineRule="auto"/>
              <w:rPr>
                <w:rFonts w:ascii="Garamond" w:hAnsi="Garamond"/>
              </w:rPr>
            </w:pPr>
            <w:r w:rsidRPr="003F4E32">
              <w:rPr>
                <w:rFonts w:ascii="Garamond" w:hAnsi="Garamond"/>
              </w:rPr>
              <w:t>Notatki doradczej możliwej do odczytania przed rozpoczęciem infuzji.</w:t>
            </w:r>
          </w:p>
          <w:p w14:paraId="0D3264AC" w14:textId="77777777" w:rsidR="003F4E32" w:rsidRPr="003F4E32" w:rsidRDefault="003F4E32" w:rsidP="003F4E32">
            <w:pPr>
              <w:snapToGrid w:val="0"/>
              <w:rPr>
                <w:rFonts w:ascii="Garamond" w:hAnsi="Garamond"/>
              </w:rPr>
            </w:pPr>
            <w:r w:rsidRPr="003F4E32">
              <w:rPr>
                <w:rFonts w:ascii="Garamond" w:hAnsi="Garamond"/>
              </w:rPr>
              <w:t>Podział biblioteki na osobne grupy dedykowane poszczególnym oddziałom szpitalnym, do 40 oddziałów. Wybór oddziału dostępny w pompie.</w:t>
            </w:r>
          </w:p>
          <w:p w14:paraId="614CD620" w14:textId="77777777" w:rsidR="003F4E32" w:rsidRPr="003F4E32" w:rsidRDefault="003F4E32" w:rsidP="003F4E32">
            <w:pPr>
              <w:snapToGrid w:val="0"/>
              <w:rPr>
                <w:rFonts w:ascii="Garamond" w:hAnsi="Garamond"/>
              </w:rPr>
            </w:pPr>
            <w:r w:rsidRPr="003F4E32">
              <w:rPr>
                <w:rFonts w:ascii="Garamond" w:hAnsi="Garamond"/>
              </w:rPr>
              <w:t>Podział biblioteki dedykowanej oddziałom na 40 kategorii lekowych.</w:t>
            </w:r>
          </w:p>
          <w:p w14:paraId="0F731523" w14:textId="5BBF79F1" w:rsidR="003F4E32" w:rsidRPr="003F4E32" w:rsidRDefault="003F4E32" w:rsidP="002C53D8">
            <w:pPr>
              <w:spacing w:after="0" w:line="240" w:lineRule="auto"/>
              <w:rPr>
                <w:rFonts w:ascii="Garamond" w:hAnsi="Garamond"/>
              </w:rPr>
            </w:pPr>
            <w:r w:rsidRPr="003F4E32">
              <w:rPr>
                <w:rFonts w:ascii="Garamond" w:hAnsi="Garamond"/>
              </w:rPr>
              <w:t xml:space="preserve">Pojemność biblioteki min. </w:t>
            </w:r>
            <w:r w:rsidRPr="003F4E32">
              <w:rPr>
                <w:rFonts w:ascii="Garamond" w:hAnsi="Garamond"/>
                <w:color w:val="000000"/>
              </w:rPr>
              <w:t>4000</w:t>
            </w:r>
            <w:r w:rsidRPr="003F4E32">
              <w:rPr>
                <w:rFonts w:ascii="Garamond" w:hAnsi="Garamond"/>
              </w:rPr>
              <w:t xml:space="preserve"> procedur dozowania leków.</w:t>
            </w:r>
          </w:p>
        </w:tc>
        <w:tc>
          <w:tcPr>
            <w:tcW w:w="1484" w:type="dxa"/>
            <w:tcBorders>
              <w:left w:val="single" w:sz="4" w:space="0" w:color="000000"/>
              <w:bottom w:val="single" w:sz="4" w:space="0" w:color="000000"/>
              <w:right w:val="single" w:sz="4" w:space="0" w:color="auto"/>
            </w:tcBorders>
            <w:shd w:val="clear" w:color="auto" w:fill="FFFFFF"/>
          </w:tcPr>
          <w:p w14:paraId="097D0E5B" w14:textId="77777777" w:rsidR="002C53D8" w:rsidRDefault="002C53D8" w:rsidP="003F4E32">
            <w:pPr>
              <w:jc w:val="center"/>
              <w:rPr>
                <w:rFonts w:ascii="Garamond" w:hAnsi="Garamond" w:cs="Arial"/>
              </w:rPr>
            </w:pPr>
          </w:p>
          <w:p w14:paraId="16E54AF6" w14:textId="77777777" w:rsidR="002C53D8" w:rsidRDefault="002C53D8" w:rsidP="003F4E32">
            <w:pPr>
              <w:jc w:val="center"/>
              <w:rPr>
                <w:rFonts w:ascii="Garamond" w:hAnsi="Garamond" w:cs="Arial"/>
              </w:rPr>
            </w:pPr>
          </w:p>
          <w:p w14:paraId="4FD722F6" w14:textId="77777777" w:rsidR="002C53D8" w:rsidRDefault="002C53D8" w:rsidP="003F4E32">
            <w:pPr>
              <w:jc w:val="center"/>
              <w:rPr>
                <w:rFonts w:ascii="Garamond" w:hAnsi="Garamond" w:cs="Arial"/>
              </w:rPr>
            </w:pPr>
          </w:p>
          <w:p w14:paraId="425A0D02" w14:textId="77777777" w:rsidR="002C53D8" w:rsidRDefault="002C53D8" w:rsidP="003F4E32">
            <w:pPr>
              <w:jc w:val="center"/>
              <w:rPr>
                <w:rFonts w:ascii="Garamond" w:hAnsi="Garamond" w:cs="Arial"/>
              </w:rPr>
            </w:pPr>
          </w:p>
          <w:p w14:paraId="29C39062" w14:textId="77777777" w:rsidR="002C53D8" w:rsidRDefault="002C53D8" w:rsidP="003F4E32">
            <w:pPr>
              <w:jc w:val="center"/>
              <w:rPr>
                <w:rFonts w:ascii="Garamond" w:hAnsi="Garamond" w:cs="Arial"/>
              </w:rPr>
            </w:pPr>
          </w:p>
          <w:p w14:paraId="25705FD0" w14:textId="77777777" w:rsidR="003F4E32" w:rsidRDefault="003F4E32" w:rsidP="003F4E32">
            <w:pPr>
              <w:jc w:val="center"/>
              <w:rPr>
                <w:rFonts w:ascii="Garamond" w:hAnsi="Garamond" w:cs="Arial"/>
              </w:rPr>
            </w:pPr>
            <w:r w:rsidRPr="003F4E32">
              <w:rPr>
                <w:rFonts w:ascii="Garamond" w:hAnsi="Garamond" w:cs="Arial"/>
              </w:rPr>
              <w:t>TAK</w:t>
            </w:r>
          </w:p>
          <w:p w14:paraId="3B9252FE" w14:textId="77777777" w:rsidR="002C53D8" w:rsidRDefault="002C53D8" w:rsidP="003F4E32">
            <w:pPr>
              <w:jc w:val="center"/>
              <w:rPr>
                <w:rFonts w:ascii="Garamond" w:hAnsi="Garamond" w:cs="Arial"/>
              </w:rPr>
            </w:pPr>
          </w:p>
          <w:p w14:paraId="0487DBEB" w14:textId="77777777" w:rsidR="002C53D8" w:rsidRDefault="002C53D8" w:rsidP="003F4E32">
            <w:pPr>
              <w:jc w:val="center"/>
              <w:rPr>
                <w:rFonts w:ascii="Garamond" w:hAnsi="Garamond" w:cs="Arial"/>
              </w:rPr>
            </w:pPr>
          </w:p>
          <w:p w14:paraId="5AD332AC" w14:textId="77777777" w:rsidR="002C53D8" w:rsidRDefault="002C53D8" w:rsidP="003F4E32">
            <w:pPr>
              <w:jc w:val="center"/>
              <w:rPr>
                <w:rFonts w:ascii="Garamond" w:hAnsi="Garamond" w:cs="Arial"/>
              </w:rPr>
            </w:pPr>
          </w:p>
          <w:p w14:paraId="3FBA0B83" w14:textId="77777777" w:rsidR="002C53D8" w:rsidRDefault="002C53D8" w:rsidP="003F4E32">
            <w:pPr>
              <w:jc w:val="center"/>
              <w:rPr>
                <w:rFonts w:ascii="Garamond" w:hAnsi="Garamond" w:cs="Arial"/>
              </w:rPr>
            </w:pPr>
          </w:p>
          <w:p w14:paraId="5F32AD15" w14:textId="77777777" w:rsidR="002C53D8" w:rsidRDefault="002C53D8" w:rsidP="003F4E32">
            <w:pPr>
              <w:jc w:val="center"/>
              <w:rPr>
                <w:rFonts w:ascii="Garamond" w:hAnsi="Garamond" w:cs="Arial"/>
              </w:rPr>
            </w:pPr>
          </w:p>
          <w:p w14:paraId="0C36FAAA" w14:textId="77777777" w:rsidR="002C53D8" w:rsidRDefault="002C53D8" w:rsidP="003F4E32">
            <w:pPr>
              <w:jc w:val="center"/>
              <w:rPr>
                <w:rFonts w:ascii="Garamond" w:hAnsi="Garamond" w:cs="Arial"/>
              </w:rPr>
            </w:pPr>
          </w:p>
          <w:p w14:paraId="087D38A2" w14:textId="77777777" w:rsidR="002C53D8" w:rsidRDefault="002C53D8" w:rsidP="003F4E32">
            <w:pPr>
              <w:jc w:val="center"/>
              <w:rPr>
                <w:rFonts w:ascii="Garamond" w:hAnsi="Garamond" w:cs="Arial"/>
              </w:rPr>
            </w:pPr>
            <w:r>
              <w:rPr>
                <w:rFonts w:ascii="Garamond" w:hAnsi="Garamond" w:cs="Arial"/>
              </w:rPr>
              <w:t>TAK</w:t>
            </w:r>
          </w:p>
          <w:p w14:paraId="5A97C350" w14:textId="77777777" w:rsidR="002C53D8" w:rsidRDefault="002C53D8" w:rsidP="003F4E32">
            <w:pPr>
              <w:jc w:val="center"/>
              <w:rPr>
                <w:rFonts w:ascii="Garamond" w:hAnsi="Garamond" w:cs="Arial"/>
              </w:rPr>
            </w:pPr>
          </w:p>
          <w:p w14:paraId="4FBE7E8F" w14:textId="7C57A435" w:rsidR="002C53D8" w:rsidRDefault="002C53D8" w:rsidP="003F4E32">
            <w:pPr>
              <w:jc w:val="center"/>
              <w:rPr>
                <w:rFonts w:ascii="Garamond" w:hAnsi="Garamond" w:cs="Arial"/>
              </w:rPr>
            </w:pPr>
            <w:r>
              <w:rPr>
                <w:rFonts w:ascii="Garamond" w:hAnsi="Garamond" w:cs="Arial"/>
              </w:rPr>
              <w:t>TAK</w:t>
            </w:r>
          </w:p>
          <w:p w14:paraId="3ED6A614" w14:textId="77777777" w:rsidR="002C53D8" w:rsidRDefault="002C53D8" w:rsidP="003F4E32">
            <w:pPr>
              <w:jc w:val="center"/>
              <w:rPr>
                <w:rFonts w:ascii="Garamond" w:hAnsi="Garamond"/>
              </w:rPr>
            </w:pPr>
          </w:p>
          <w:p w14:paraId="4CFE8926" w14:textId="08B44D2F" w:rsidR="002C53D8" w:rsidRPr="003F4E32" w:rsidRDefault="002C53D8" w:rsidP="003F4E32">
            <w:pPr>
              <w:jc w:val="center"/>
              <w:rPr>
                <w:rFonts w:ascii="Garamond" w:hAnsi="Garamond"/>
              </w:rPr>
            </w:pPr>
            <w:r>
              <w:rPr>
                <w:rFonts w:ascii="Garamond" w:hAnsi="Garamond"/>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5BE061CD"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5FB684F4"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384A8FE9"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0055F13E"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3A7318B1"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15D86D33"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3CF2567A"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0403819F"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5D00E53F"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4F636DCE"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076C2551"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683C05B6"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507D29AC"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6773AFE7"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3FC244F8"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1FA8E796"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18EC1B74"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4A14DDFF" w14:textId="2DC9270E"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2F8B0A25"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2CA66FF"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tcPr>
          <w:p w14:paraId="59DE4224" w14:textId="5BB5F71A" w:rsidR="003F4E32" w:rsidRPr="003F4E32" w:rsidRDefault="003F4E32" w:rsidP="002C53D8">
            <w:pPr>
              <w:spacing w:after="0" w:line="240" w:lineRule="auto"/>
              <w:rPr>
                <w:rFonts w:ascii="Garamond" w:hAnsi="Garamond"/>
              </w:rPr>
            </w:pPr>
            <w:r w:rsidRPr="003F4E32">
              <w:rPr>
                <w:rFonts w:ascii="Garamond" w:hAnsi="Garamond"/>
                <w:color w:val="000000"/>
              </w:rPr>
              <w:t>Zabezpieczenie przed gwałtowną zmianą szybkości w trakcie trwania infuzji (miareczkowanie).</w:t>
            </w:r>
          </w:p>
        </w:tc>
        <w:tc>
          <w:tcPr>
            <w:tcW w:w="1484" w:type="dxa"/>
            <w:tcBorders>
              <w:left w:val="single" w:sz="4" w:space="0" w:color="000000"/>
              <w:bottom w:val="single" w:sz="4" w:space="0" w:color="000000"/>
              <w:right w:val="single" w:sz="4" w:space="0" w:color="auto"/>
            </w:tcBorders>
            <w:shd w:val="clear" w:color="auto" w:fill="FFFFFF"/>
          </w:tcPr>
          <w:p w14:paraId="3E9C4282" w14:textId="34E6030A" w:rsidR="003F4E32" w:rsidRPr="003F4E32" w:rsidRDefault="003F4E32" w:rsidP="00487D2B">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0BB0507E"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0A875516"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060CAE65" w14:textId="23ABA28A"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3B99187E"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51F4649"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auto"/>
              <w:right w:val="single" w:sz="4" w:space="0" w:color="auto"/>
            </w:tcBorders>
            <w:shd w:val="clear" w:color="auto" w:fill="FFFFFF"/>
            <w:vAlign w:val="center"/>
          </w:tcPr>
          <w:p w14:paraId="0BD83165" w14:textId="6ED59781" w:rsidR="003F4E32" w:rsidRPr="003F4E32" w:rsidRDefault="003F4E32" w:rsidP="002C53D8">
            <w:pPr>
              <w:spacing w:after="0" w:line="240" w:lineRule="auto"/>
              <w:rPr>
                <w:rFonts w:ascii="Garamond" w:hAnsi="Garamond"/>
              </w:rPr>
            </w:pPr>
            <w:r w:rsidRPr="003F4E32">
              <w:rPr>
                <w:rFonts w:ascii="Garamond" w:hAnsi="Garamond" w:cs="Arial"/>
              </w:rPr>
              <w:t>Napisy na wyświetlaczu w języku polskim.</w:t>
            </w:r>
          </w:p>
        </w:tc>
        <w:tc>
          <w:tcPr>
            <w:tcW w:w="1484" w:type="dxa"/>
            <w:tcBorders>
              <w:left w:val="single" w:sz="4" w:space="0" w:color="000000"/>
              <w:bottom w:val="single" w:sz="4" w:space="0" w:color="auto"/>
              <w:right w:val="single" w:sz="4" w:space="0" w:color="auto"/>
            </w:tcBorders>
            <w:shd w:val="clear" w:color="auto" w:fill="FFFFFF"/>
          </w:tcPr>
          <w:p w14:paraId="7FEB9F1E" w14:textId="16363A90"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0D444148"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auto"/>
              <w:right w:val="single" w:sz="4" w:space="0" w:color="auto"/>
            </w:tcBorders>
            <w:shd w:val="clear" w:color="auto" w:fill="FFFFFF"/>
          </w:tcPr>
          <w:p w14:paraId="0E89128B" w14:textId="5E2CD230"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7F3AB9B3"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BB9A0D7"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top w:val="single" w:sz="4" w:space="0" w:color="auto"/>
              <w:left w:val="single" w:sz="4" w:space="0" w:color="000000"/>
              <w:bottom w:val="single" w:sz="4" w:space="0" w:color="000000"/>
              <w:right w:val="single" w:sz="4" w:space="0" w:color="auto"/>
            </w:tcBorders>
            <w:shd w:val="clear" w:color="auto" w:fill="FFFFFF"/>
            <w:vAlign w:val="center"/>
          </w:tcPr>
          <w:p w14:paraId="7B5C42BA" w14:textId="132221C2" w:rsidR="003F4E32" w:rsidRPr="003F4E32" w:rsidRDefault="003F4E32" w:rsidP="002C53D8">
            <w:pPr>
              <w:spacing w:after="0" w:line="240" w:lineRule="auto"/>
              <w:rPr>
                <w:rFonts w:ascii="Garamond" w:hAnsi="Garamond"/>
              </w:rPr>
            </w:pPr>
            <w:r w:rsidRPr="003F4E32">
              <w:rPr>
                <w:rFonts w:ascii="Garamond" w:hAnsi="Garamond" w:cs="Arial"/>
              </w:rPr>
              <w:t>Regulowane progi ciśnienia okluzji, 12 poziomów.</w:t>
            </w:r>
          </w:p>
        </w:tc>
        <w:tc>
          <w:tcPr>
            <w:tcW w:w="1484" w:type="dxa"/>
            <w:tcBorders>
              <w:top w:val="single" w:sz="4" w:space="0" w:color="auto"/>
              <w:left w:val="single" w:sz="4" w:space="0" w:color="000000"/>
              <w:bottom w:val="single" w:sz="4" w:space="0" w:color="000000"/>
              <w:right w:val="single" w:sz="4" w:space="0" w:color="auto"/>
            </w:tcBorders>
            <w:shd w:val="clear" w:color="auto" w:fill="FFFFFF"/>
          </w:tcPr>
          <w:p w14:paraId="1D78C59F" w14:textId="3971609C"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3D42158A"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14:paraId="2B41327D" w14:textId="78887651"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52189A8D"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36BCA5B"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093F05DD" w14:textId="1F75C68D" w:rsidR="003F4E32" w:rsidRPr="003F4E32" w:rsidRDefault="003F4E32" w:rsidP="002C53D8">
            <w:pPr>
              <w:spacing w:after="0" w:line="240" w:lineRule="auto"/>
              <w:rPr>
                <w:rFonts w:ascii="Garamond" w:hAnsi="Garamond"/>
              </w:rPr>
            </w:pPr>
            <w:r w:rsidRPr="003F4E32">
              <w:rPr>
                <w:rFonts w:ascii="Garamond" w:hAnsi="Garamond" w:cs="Arial"/>
              </w:rPr>
              <w:t>Progi ciśnienia regulowane, w zakresie 75 - 900 mmHg.</w:t>
            </w:r>
          </w:p>
        </w:tc>
        <w:tc>
          <w:tcPr>
            <w:tcW w:w="1484" w:type="dxa"/>
            <w:tcBorders>
              <w:left w:val="single" w:sz="4" w:space="0" w:color="000000"/>
              <w:bottom w:val="single" w:sz="4" w:space="0" w:color="000000"/>
              <w:right w:val="single" w:sz="4" w:space="0" w:color="auto"/>
            </w:tcBorders>
            <w:shd w:val="clear" w:color="auto" w:fill="FFFFFF"/>
          </w:tcPr>
          <w:p w14:paraId="51D0AC0D" w14:textId="4D940049"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4D65547A"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4366996C" w14:textId="262FFD6F"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2D9E3CDA"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B36F230"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25F5C8D9" w14:textId="044ED61C" w:rsidR="003F4E32" w:rsidRPr="003F4E32" w:rsidRDefault="003F4E32" w:rsidP="002C53D8">
            <w:pPr>
              <w:spacing w:after="0" w:line="240" w:lineRule="auto"/>
              <w:rPr>
                <w:rFonts w:ascii="Garamond" w:hAnsi="Garamond"/>
              </w:rPr>
            </w:pPr>
            <w:r w:rsidRPr="003F4E32">
              <w:rPr>
                <w:rFonts w:ascii="Garamond" w:hAnsi="Garamond" w:cs="Arial"/>
              </w:rPr>
              <w:t>Zmiana progu ciśnienia okluzji bez przerywania infuzji.</w:t>
            </w:r>
          </w:p>
        </w:tc>
        <w:tc>
          <w:tcPr>
            <w:tcW w:w="1484" w:type="dxa"/>
            <w:tcBorders>
              <w:left w:val="single" w:sz="4" w:space="0" w:color="000000"/>
              <w:bottom w:val="single" w:sz="4" w:space="0" w:color="000000"/>
              <w:right w:val="single" w:sz="4" w:space="0" w:color="auto"/>
            </w:tcBorders>
            <w:shd w:val="clear" w:color="auto" w:fill="FFFFFF"/>
          </w:tcPr>
          <w:p w14:paraId="6126E327" w14:textId="41DBD287"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2BE54375"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1559B5C0" w14:textId="1A1A567B"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72FEDED4"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27B09B0"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652F6274" w14:textId="5F789D34" w:rsidR="003F4E32" w:rsidRPr="003F4E32" w:rsidRDefault="003F4E32" w:rsidP="002C53D8">
            <w:pPr>
              <w:spacing w:after="0" w:line="240" w:lineRule="auto"/>
              <w:rPr>
                <w:rFonts w:ascii="Garamond" w:hAnsi="Garamond"/>
              </w:rPr>
            </w:pPr>
            <w:r w:rsidRPr="003F4E32">
              <w:rPr>
                <w:rFonts w:ascii="Garamond" w:hAnsi="Garamond" w:cs="Arial"/>
              </w:rPr>
              <w:t xml:space="preserve">Automatyczna redukcja bolusa </w:t>
            </w:r>
            <w:proofErr w:type="spellStart"/>
            <w:r w:rsidRPr="003F4E32">
              <w:rPr>
                <w:rFonts w:ascii="Garamond" w:hAnsi="Garamond" w:cs="Arial"/>
              </w:rPr>
              <w:t>okluzyjnego</w:t>
            </w:r>
            <w:proofErr w:type="spellEnd"/>
            <w:r w:rsidRPr="003F4E32">
              <w:rPr>
                <w:rFonts w:ascii="Garamond" w:hAnsi="Garamond" w:cs="Arial"/>
              </w:rPr>
              <w:t>.</w:t>
            </w:r>
          </w:p>
        </w:tc>
        <w:tc>
          <w:tcPr>
            <w:tcW w:w="1484" w:type="dxa"/>
            <w:tcBorders>
              <w:left w:val="single" w:sz="4" w:space="0" w:color="000000"/>
              <w:bottom w:val="single" w:sz="4" w:space="0" w:color="000000"/>
              <w:right w:val="single" w:sz="4" w:space="0" w:color="auto"/>
            </w:tcBorders>
            <w:shd w:val="clear" w:color="auto" w:fill="FFFFFF"/>
          </w:tcPr>
          <w:p w14:paraId="65E0DAD9" w14:textId="29284F00"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7E38A772"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5E7CC0D7" w14:textId="7F746746"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1A1C419E"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E43955A"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41C579C8" w14:textId="3133B41A" w:rsidR="003F4E32" w:rsidRPr="003F4E32" w:rsidRDefault="003F4E32" w:rsidP="002C53D8">
            <w:pPr>
              <w:spacing w:after="0" w:line="240" w:lineRule="auto"/>
              <w:rPr>
                <w:rFonts w:ascii="Garamond" w:hAnsi="Garamond"/>
              </w:rPr>
            </w:pPr>
            <w:r w:rsidRPr="003F4E32">
              <w:rPr>
                <w:rFonts w:ascii="Garamond" w:hAnsi="Garamond" w:cs="Arial"/>
              </w:rPr>
              <w:t>Priorytetowy system alarmów, zapewniający zróżnicowany sygnał dźwiękowy i świetlny, zależnie od stopnia zagrożenia.</w:t>
            </w:r>
          </w:p>
        </w:tc>
        <w:tc>
          <w:tcPr>
            <w:tcW w:w="1484" w:type="dxa"/>
            <w:tcBorders>
              <w:left w:val="single" w:sz="4" w:space="0" w:color="000000"/>
              <w:bottom w:val="single" w:sz="4" w:space="0" w:color="000000"/>
              <w:right w:val="single" w:sz="4" w:space="0" w:color="auto"/>
            </w:tcBorders>
            <w:shd w:val="clear" w:color="auto" w:fill="FFFFFF"/>
          </w:tcPr>
          <w:p w14:paraId="50D5C684" w14:textId="77777777" w:rsidR="00487D2B" w:rsidRDefault="00487D2B" w:rsidP="00487D2B">
            <w:pPr>
              <w:rPr>
                <w:rFonts w:ascii="Garamond" w:hAnsi="Garamond" w:cs="Arial"/>
              </w:rPr>
            </w:pPr>
          </w:p>
          <w:p w14:paraId="4FDDD090" w14:textId="0451CA97"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0B96F52A"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5311CEFF" w14:textId="77777777" w:rsidR="00487D2B" w:rsidRDefault="00487D2B" w:rsidP="00487D2B">
            <w:pPr>
              <w:tabs>
                <w:tab w:val="right" w:pos="6838"/>
              </w:tabs>
              <w:spacing w:after="0" w:line="240" w:lineRule="auto"/>
              <w:rPr>
                <w:rFonts w:ascii="Garamond" w:eastAsia="Times New Roman" w:hAnsi="Garamond"/>
                <w:lang w:eastAsia="pl-PL"/>
              </w:rPr>
            </w:pPr>
          </w:p>
          <w:p w14:paraId="3947FF5C" w14:textId="342D909E"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384EB2F9"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935B392"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0C36A017" w14:textId="2791059D" w:rsidR="003F4E32" w:rsidRPr="003F4E32" w:rsidRDefault="003F4E32" w:rsidP="002C53D8">
            <w:pPr>
              <w:spacing w:after="0" w:line="240" w:lineRule="auto"/>
              <w:rPr>
                <w:rFonts w:ascii="Garamond" w:hAnsi="Garamond"/>
              </w:rPr>
            </w:pPr>
            <w:r w:rsidRPr="003F4E32">
              <w:rPr>
                <w:rFonts w:ascii="Garamond" w:hAnsi="Garamond"/>
              </w:rPr>
              <w:t>Dostępność polskojęzycznego oprogramowania komputerowego do tworzenia i przesyłania do pompy biblioteki leków.</w:t>
            </w:r>
          </w:p>
        </w:tc>
        <w:tc>
          <w:tcPr>
            <w:tcW w:w="1484" w:type="dxa"/>
            <w:tcBorders>
              <w:left w:val="single" w:sz="4" w:space="0" w:color="000000"/>
              <w:bottom w:val="single" w:sz="4" w:space="0" w:color="000000"/>
              <w:right w:val="single" w:sz="4" w:space="0" w:color="auto"/>
            </w:tcBorders>
            <w:shd w:val="clear" w:color="auto" w:fill="FFFFFF"/>
          </w:tcPr>
          <w:p w14:paraId="200014CC" w14:textId="77777777" w:rsidR="00487D2B" w:rsidRDefault="00487D2B" w:rsidP="003F4E32">
            <w:pPr>
              <w:jc w:val="center"/>
              <w:rPr>
                <w:rFonts w:ascii="Garamond" w:hAnsi="Garamond" w:cs="Arial"/>
              </w:rPr>
            </w:pPr>
          </w:p>
          <w:p w14:paraId="26A840BD" w14:textId="6D3EDF0E"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1FC856D9"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0484E7C9"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63B8818C" w14:textId="3E2AA190"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72F09E03"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8C50314"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5913D31B" w14:textId="01912C69" w:rsidR="003F4E32" w:rsidRPr="003F4E32" w:rsidRDefault="003F4E32" w:rsidP="002C53D8">
            <w:pPr>
              <w:spacing w:after="0" w:line="240" w:lineRule="auto"/>
              <w:rPr>
                <w:rFonts w:ascii="Garamond" w:hAnsi="Garamond"/>
              </w:rPr>
            </w:pPr>
            <w:r w:rsidRPr="003F4E32">
              <w:rPr>
                <w:rFonts w:ascii="Garamond" w:hAnsi="Garamond" w:cs="Arial"/>
              </w:rPr>
              <w:t>Wysokość pompy 12 cm.</w:t>
            </w:r>
          </w:p>
        </w:tc>
        <w:tc>
          <w:tcPr>
            <w:tcW w:w="1484" w:type="dxa"/>
            <w:tcBorders>
              <w:left w:val="single" w:sz="4" w:space="0" w:color="000000"/>
              <w:bottom w:val="single" w:sz="4" w:space="0" w:color="000000"/>
              <w:right w:val="single" w:sz="4" w:space="0" w:color="auto"/>
            </w:tcBorders>
            <w:shd w:val="clear" w:color="auto" w:fill="FFFFFF"/>
          </w:tcPr>
          <w:p w14:paraId="68969F87" w14:textId="3F2B3B07"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7572ED62"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5509C5A8" w14:textId="25B2C789"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70C5FA53"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3CCED07"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3961597D" w14:textId="77777777" w:rsidR="003F4E32" w:rsidRPr="003F4E32" w:rsidRDefault="003F4E32" w:rsidP="003F4E32">
            <w:pPr>
              <w:snapToGrid w:val="0"/>
              <w:rPr>
                <w:rFonts w:ascii="Garamond" w:hAnsi="Garamond" w:cs="Arial"/>
              </w:rPr>
            </w:pPr>
            <w:r w:rsidRPr="003F4E32">
              <w:rPr>
                <w:rFonts w:ascii="Garamond" w:hAnsi="Garamond" w:cs="Arial"/>
              </w:rPr>
              <w:t>Możliwość instalacji pompy w stacji dokującej:</w:t>
            </w:r>
          </w:p>
          <w:p w14:paraId="66B2E3BB" w14:textId="77777777" w:rsidR="003F4E32" w:rsidRPr="003F4E32" w:rsidRDefault="003F4E32" w:rsidP="003F4E32">
            <w:pPr>
              <w:numPr>
                <w:ilvl w:val="0"/>
                <w:numId w:val="13"/>
              </w:numPr>
              <w:suppressAutoHyphens/>
              <w:spacing w:after="0" w:line="240" w:lineRule="auto"/>
              <w:ind w:left="358" w:hanging="284"/>
              <w:rPr>
                <w:rFonts w:ascii="Garamond" w:hAnsi="Garamond" w:cs="Arial"/>
              </w:rPr>
            </w:pPr>
            <w:r w:rsidRPr="003F4E32">
              <w:rPr>
                <w:rFonts w:ascii="Garamond" w:hAnsi="Garamond" w:cs="Arial"/>
              </w:rPr>
              <w:t>zatrzaskowe mocowanie z automatyczną blokadą, bez konieczności przykręcania,</w:t>
            </w:r>
          </w:p>
          <w:p w14:paraId="77D761A2" w14:textId="77777777" w:rsidR="003F4E32" w:rsidRPr="003F4E32" w:rsidRDefault="003F4E32" w:rsidP="003F4E32">
            <w:pPr>
              <w:numPr>
                <w:ilvl w:val="0"/>
                <w:numId w:val="13"/>
              </w:numPr>
              <w:suppressAutoHyphens/>
              <w:spacing w:after="0" w:line="240" w:lineRule="auto"/>
              <w:ind w:left="358" w:hanging="284"/>
              <w:rPr>
                <w:rFonts w:ascii="Garamond" w:hAnsi="Garamond" w:cs="Arial"/>
              </w:rPr>
            </w:pPr>
            <w:r w:rsidRPr="003F4E32">
              <w:rPr>
                <w:rFonts w:ascii="Garamond" w:hAnsi="Garamond" w:cs="Arial"/>
              </w:rPr>
              <w:t>alarm nieprawidłowego mocowania,</w:t>
            </w:r>
          </w:p>
          <w:p w14:paraId="1CC988DA" w14:textId="77777777" w:rsidR="003F4E32" w:rsidRPr="003F4E32" w:rsidRDefault="003F4E32" w:rsidP="003F4E32">
            <w:pPr>
              <w:numPr>
                <w:ilvl w:val="0"/>
                <w:numId w:val="13"/>
              </w:numPr>
              <w:suppressAutoHyphens/>
              <w:spacing w:after="0" w:line="240" w:lineRule="auto"/>
              <w:ind w:left="358" w:hanging="284"/>
              <w:rPr>
                <w:rFonts w:ascii="Garamond" w:hAnsi="Garamond" w:cs="Arial"/>
              </w:rPr>
            </w:pPr>
            <w:r w:rsidRPr="003F4E32">
              <w:rPr>
                <w:rFonts w:ascii="Garamond" w:hAnsi="Garamond" w:cs="Arial"/>
              </w:rPr>
              <w:t xml:space="preserve">pompy mocowane niezależnie, jedna nad drugą, </w:t>
            </w:r>
          </w:p>
          <w:p w14:paraId="7A93D68D" w14:textId="77777777" w:rsidR="003F4E32" w:rsidRPr="003F4E32" w:rsidRDefault="003F4E32" w:rsidP="003F4E32">
            <w:pPr>
              <w:numPr>
                <w:ilvl w:val="0"/>
                <w:numId w:val="13"/>
              </w:numPr>
              <w:suppressAutoHyphens/>
              <w:spacing w:after="0" w:line="240" w:lineRule="auto"/>
              <w:ind w:left="358" w:hanging="284"/>
              <w:rPr>
                <w:rFonts w:ascii="Garamond" w:hAnsi="Garamond" w:cs="Arial"/>
              </w:rPr>
            </w:pPr>
            <w:r w:rsidRPr="003F4E32">
              <w:rPr>
                <w:rFonts w:ascii="Garamond" w:hAnsi="Garamond" w:cs="Arial"/>
              </w:rPr>
              <w:t>automatyczne przyłączenie zasilania ze stacji dokującej,</w:t>
            </w:r>
          </w:p>
          <w:p w14:paraId="149AEABE" w14:textId="77777777" w:rsidR="003F4E32" w:rsidRPr="003F4E32" w:rsidRDefault="003F4E32" w:rsidP="003F4E32">
            <w:pPr>
              <w:numPr>
                <w:ilvl w:val="0"/>
                <w:numId w:val="13"/>
              </w:numPr>
              <w:suppressAutoHyphens/>
              <w:spacing w:after="0" w:line="240" w:lineRule="auto"/>
              <w:ind w:left="358" w:hanging="284"/>
              <w:rPr>
                <w:rFonts w:ascii="Garamond" w:hAnsi="Garamond" w:cs="Arial"/>
              </w:rPr>
            </w:pPr>
            <w:r w:rsidRPr="003F4E32">
              <w:rPr>
                <w:rFonts w:ascii="Garamond" w:hAnsi="Garamond" w:cs="Arial"/>
              </w:rPr>
              <w:t>automatyczne przyłączenie portu komunikacyjnego ze stacji dokującej,</w:t>
            </w:r>
          </w:p>
          <w:p w14:paraId="17AE0CDF" w14:textId="162C36E5" w:rsidR="003F4E32" w:rsidRPr="003F4E32" w:rsidRDefault="003F4E32" w:rsidP="003F4E32">
            <w:pPr>
              <w:spacing w:after="0" w:line="240" w:lineRule="auto"/>
              <w:ind w:left="360"/>
              <w:rPr>
                <w:rFonts w:ascii="Garamond" w:hAnsi="Garamond"/>
              </w:rPr>
            </w:pPr>
            <w:r w:rsidRPr="003F4E32">
              <w:rPr>
                <w:rFonts w:ascii="Garamond" w:hAnsi="Garamond" w:cs="Arial"/>
              </w:rPr>
              <w:t xml:space="preserve">świetlna sygnalizacja stanu pomp: infuzja, alarm, </w:t>
            </w:r>
            <w:r w:rsidRPr="003F4E32">
              <w:rPr>
                <w:rFonts w:ascii="Garamond" w:hAnsi="Garamond" w:cs="Arial"/>
                <w:color w:val="000000"/>
              </w:rPr>
              <w:t>STOP.</w:t>
            </w:r>
          </w:p>
        </w:tc>
        <w:tc>
          <w:tcPr>
            <w:tcW w:w="1484" w:type="dxa"/>
            <w:tcBorders>
              <w:left w:val="single" w:sz="4" w:space="0" w:color="000000"/>
              <w:bottom w:val="single" w:sz="4" w:space="0" w:color="000000"/>
              <w:right w:val="single" w:sz="4" w:space="0" w:color="auto"/>
            </w:tcBorders>
            <w:shd w:val="clear" w:color="auto" w:fill="FFFFFF"/>
          </w:tcPr>
          <w:p w14:paraId="454769C2" w14:textId="77777777" w:rsidR="002C53D8" w:rsidRDefault="002C53D8" w:rsidP="003F4E32">
            <w:pPr>
              <w:jc w:val="center"/>
              <w:rPr>
                <w:rFonts w:ascii="Garamond" w:hAnsi="Garamond" w:cs="Arial"/>
              </w:rPr>
            </w:pPr>
          </w:p>
          <w:p w14:paraId="245CFFD8" w14:textId="77777777" w:rsidR="002C53D8" w:rsidRDefault="002C53D8" w:rsidP="003F4E32">
            <w:pPr>
              <w:jc w:val="center"/>
              <w:rPr>
                <w:rFonts w:ascii="Garamond" w:hAnsi="Garamond" w:cs="Arial"/>
              </w:rPr>
            </w:pPr>
          </w:p>
          <w:p w14:paraId="255CCB8C" w14:textId="77777777" w:rsidR="002C53D8" w:rsidRDefault="002C53D8" w:rsidP="003F4E32">
            <w:pPr>
              <w:jc w:val="center"/>
              <w:rPr>
                <w:rFonts w:ascii="Garamond" w:hAnsi="Garamond" w:cs="Arial"/>
              </w:rPr>
            </w:pPr>
          </w:p>
          <w:p w14:paraId="472E5C83" w14:textId="77777777" w:rsidR="002C53D8" w:rsidRDefault="002C53D8" w:rsidP="003F4E32">
            <w:pPr>
              <w:jc w:val="center"/>
              <w:rPr>
                <w:rFonts w:ascii="Garamond" w:hAnsi="Garamond" w:cs="Arial"/>
              </w:rPr>
            </w:pPr>
          </w:p>
          <w:p w14:paraId="0B308D13" w14:textId="73F989F4"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60A0BF02"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56855C6A"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418F1EEF"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387AE81B"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1D462B0D"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7E7F1D8E"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56EA4EF6"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4A56EADB"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11CC96E8" w14:textId="75E41718"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240A1DC4"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26023C7"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3D492970" w14:textId="3942A7B0" w:rsidR="003F4E32" w:rsidRPr="003F4E32" w:rsidRDefault="003F4E32" w:rsidP="002C53D8">
            <w:pPr>
              <w:spacing w:after="0" w:line="240" w:lineRule="auto"/>
              <w:rPr>
                <w:rFonts w:ascii="Garamond" w:hAnsi="Garamond"/>
              </w:rPr>
            </w:pPr>
            <w:r w:rsidRPr="003F4E32">
              <w:rPr>
                <w:rFonts w:ascii="Garamond" w:hAnsi="Garamond"/>
              </w:rPr>
              <w:t>Mocowanie pojedynczej pompy do statywów lub pionowych kolumn niewymagające dołączenia jakichkolwiek części, w szczególności uchwytu mocującego, po bezpośrednim wyjęciu pompy z stacji dokującej.</w:t>
            </w:r>
          </w:p>
        </w:tc>
        <w:tc>
          <w:tcPr>
            <w:tcW w:w="1484" w:type="dxa"/>
            <w:tcBorders>
              <w:left w:val="single" w:sz="4" w:space="0" w:color="000000"/>
              <w:bottom w:val="single" w:sz="4" w:space="0" w:color="000000"/>
              <w:right w:val="single" w:sz="4" w:space="0" w:color="auto"/>
            </w:tcBorders>
            <w:shd w:val="clear" w:color="auto" w:fill="FFFFFF"/>
          </w:tcPr>
          <w:p w14:paraId="09393BBE" w14:textId="77777777" w:rsidR="002C53D8" w:rsidRDefault="002C53D8" w:rsidP="003F4E32">
            <w:pPr>
              <w:jc w:val="center"/>
              <w:rPr>
                <w:rFonts w:ascii="Garamond" w:hAnsi="Garamond" w:cs="Arial"/>
              </w:rPr>
            </w:pPr>
          </w:p>
          <w:p w14:paraId="3AC7849B" w14:textId="73B58ADD" w:rsidR="003F4E32" w:rsidRPr="003F4E32" w:rsidRDefault="003F4E32" w:rsidP="002C53D8">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133713C4"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60010024"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45883B20"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42FDF76E" w14:textId="216F4A75"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474C036E"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B625C2B"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6776D667" w14:textId="4D27E321" w:rsidR="003F4E32" w:rsidRPr="003F4E32" w:rsidRDefault="003F4E32" w:rsidP="002C53D8">
            <w:pPr>
              <w:spacing w:after="0" w:line="240" w:lineRule="auto"/>
              <w:rPr>
                <w:rFonts w:ascii="Garamond" w:hAnsi="Garamond"/>
              </w:rPr>
            </w:pPr>
            <w:r w:rsidRPr="003F4E32">
              <w:rPr>
                <w:rFonts w:ascii="Garamond" w:hAnsi="Garamond"/>
              </w:rPr>
              <w:t>Mocowanie pomp w stacji dokującej niewymagające odłączenia jakichkolwiek części, w szczególności uchwytu mocującego, po bezpośrednim zdjęciu pompy ze statywu.</w:t>
            </w:r>
          </w:p>
        </w:tc>
        <w:tc>
          <w:tcPr>
            <w:tcW w:w="1484" w:type="dxa"/>
            <w:tcBorders>
              <w:left w:val="single" w:sz="4" w:space="0" w:color="000000"/>
              <w:bottom w:val="single" w:sz="4" w:space="0" w:color="000000"/>
              <w:right w:val="single" w:sz="4" w:space="0" w:color="auto"/>
            </w:tcBorders>
            <w:shd w:val="clear" w:color="auto" w:fill="FFFFFF"/>
          </w:tcPr>
          <w:p w14:paraId="4887B816" w14:textId="77777777" w:rsidR="002C53D8" w:rsidRDefault="002C53D8" w:rsidP="003F4E32">
            <w:pPr>
              <w:jc w:val="center"/>
              <w:rPr>
                <w:rFonts w:ascii="Garamond" w:hAnsi="Garamond" w:cs="Arial"/>
              </w:rPr>
            </w:pPr>
          </w:p>
          <w:p w14:paraId="550C2620" w14:textId="26A950A6"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4E1F8B5E"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421A4D6B"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2B3264A6" w14:textId="1651258D"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12030F83"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098B85D"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3DE59782" w14:textId="0E413AD0" w:rsidR="003F4E32" w:rsidRPr="003F4E32" w:rsidRDefault="003F4E32" w:rsidP="002C53D8">
            <w:pPr>
              <w:spacing w:after="0" w:line="240" w:lineRule="auto"/>
              <w:rPr>
                <w:rFonts w:ascii="Garamond" w:hAnsi="Garamond"/>
              </w:rPr>
            </w:pPr>
            <w:r w:rsidRPr="003F4E32">
              <w:rPr>
                <w:rFonts w:ascii="Garamond" w:hAnsi="Garamond" w:cs="Arial"/>
              </w:rPr>
              <w:t>Uchwyt do przenoszenia pompy na stałe związany z pompą, niewymagający odłączania przy mocowaniu pomp w stacjach dokujących.</w:t>
            </w:r>
          </w:p>
        </w:tc>
        <w:tc>
          <w:tcPr>
            <w:tcW w:w="1484" w:type="dxa"/>
            <w:tcBorders>
              <w:left w:val="single" w:sz="4" w:space="0" w:color="000000"/>
              <w:bottom w:val="single" w:sz="4" w:space="0" w:color="000000"/>
              <w:right w:val="single" w:sz="4" w:space="0" w:color="auto"/>
            </w:tcBorders>
            <w:shd w:val="clear" w:color="auto" w:fill="FFFFFF"/>
          </w:tcPr>
          <w:p w14:paraId="4300E546" w14:textId="77777777" w:rsidR="002C53D8" w:rsidRDefault="002C53D8" w:rsidP="003F4E32">
            <w:pPr>
              <w:jc w:val="center"/>
              <w:rPr>
                <w:rFonts w:ascii="Garamond" w:hAnsi="Garamond" w:cs="Arial"/>
              </w:rPr>
            </w:pPr>
          </w:p>
          <w:p w14:paraId="2BF23A42" w14:textId="19ADFE49"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06B1BC43"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7FCC0827"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6B901859" w14:textId="0618C862"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61C50B48"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FCE9A70"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1407A29E" w14:textId="7779FE86" w:rsidR="003F4E32" w:rsidRPr="003F4E32" w:rsidRDefault="003F4E32" w:rsidP="002C53D8">
            <w:pPr>
              <w:spacing w:after="0" w:line="240" w:lineRule="auto"/>
              <w:rPr>
                <w:rFonts w:ascii="Garamond" w:hAnsi="Garamond"/>
              </w:rPr>
            </w:pPr>
            <w:r w:rsidRPr="003F4E32">
              <w:rPr>
                <w:rFonts w:ascii="Garamond" w:hAnsi="Garamond" w:cs="Arial"/>
              </w:rPr>
              <w:t xml:space="preserve">Możliwość komunikacji pomp umieszczonych w stacjach dokujących wyposażonych w </w:t>
            </w:r>
            <w:proofErr w:type="spellStart"/>
            <w:r w:rsidRPr="003F4E32">
              <w:rPr>
                <w:rFonts w:ascii="Garamond" w:hAnsi="Garamond" w:cs="Arial"/>
              </w:rPr>
              <w:t>interface</w:t>
            </w:r>
            <w:proofErr w:type="spellEnd"/>
            <w:r w:rsidRPr="003F4E32">
              <w:rPr>
                <w:rFonts w:ascii="Garamond" w:hAnsi="Garamond" w:cs="Arial"/>
              </w:rPr>
              <w:t xml:space="preserve"> LAN z oprogramowaniem zewnętrznym.</w:t>
            </w:r>
          </w:p>
        </w:tc>
        <w:tc>
          <w:tcPr>
            <w:tcW w:w="1484" w:type="dxa"/>
            <w:tcBorders>
              <w:left w:val="single" w:sz="4" w:space="0" w:color="000000"/>
              <w:bottom w:val="single" w:sz="4" w:space="0" w:color="000000"/>
              <w:right w:val="single" w:sz="4" w:space="0" w:color="auto"/>
            </w:tcBorders>
            <w:shd w:val="clear" w:color="auto" w:fill="FFFFFF"/>
          </w:tcPr>
          <w:p w14:paraId="0B3A79FB" w14:textId="77777777" w:rsidR="002C53D8" w:rsidRDefault="002C53D8" w:rsidP="003F4E32">
            <w:pPr>
              <w:jc w:val="center"/>
              <w:rPr>
                <w:rFonts w:ascii="Garamond" w:hAnsi="Garamond" w:cs="Arial"/>
              </w:rPr>
            </w:pPr>
          </w:p>
          <w:p w14:paraId="03F63868" w14:textId="14689576"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17DE9951"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2C68E1EB"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51AC805B" w14:textId="5161B4FB"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3F86552F"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5BE6C73"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25536B05" w14:textId="1E264707" w:rsidR="003F4E32" w:rsidRPr="003F4E32" w:rsidRDefault="003F4E32" w:rsidP="002C53D8">
            <w:pPr>
              <w:spacing w:after="0" w:line="240" w:lineRule="auto"/>
              <w:rPr>
                <w:rFonts w:ascii="Garamond" w:hAnsi="Garamond"/>
              </w:rPr>
            </w:pPr>
            <w:r w:rsidRPr="003F4E32">
              <w:rPr>
                <w:rFonts w:ascii="Garamond" w:hAnsi="Garamond"/>
                <w:color w:val="000000"/>
              </w:rPr>
              <w:t>Historia infuzji – możliwość zapamiętania min. 2000 pełnych infuzji.</w:t>
            </w:r>
          </w:p>
        </w:tc>
        <w:tc>
          <w:tcPr>
            <w:tcW w:w="1484" w:type="dxa"/>
            <w:tcBorders>
              <w:left w:val="single" w:sz="4" w:space="0" w:color="000000"/>
              <w:bottom w:val="single" w:sz="4" w:space="0" w:color="000000"/>
              <w:right w:val="single" w:sz="4" w:space="0" w:color="auto"/>
            </w:tcBorders>
            <w:shd w:val="clear" w:color="auto" w:fill="FFFFFF"/>
          </w:tcPr>
          <w:p w14:paraId="0C3D6062" w14:textId="22F9E464"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29A7409B"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10664C35" w14:textId="6C73A42B"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755F1EB2"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2D3F843"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38E7E3E7" w14:textId="3D7FA432" w:rsidR="003F4E32" w:rsidRPr="003F4E32" w:rsidRDefault="003F4E32" w:rsidP="002C53D8">
            <w:pPr>
              <w:spacing w:after="0" w:line="240" w:lineRule="auto"/>
              <w:rPr>
                <w:rFonts w:ascii="Garamond" w:hAnsi="Garamond"/>
              </w:rPr>
            </w:pPr>
            <w:r w:rsidRPr="003F4E32">
              <w:rPr>
                <w:rFonts w:ascii="Garamond" w:hAnsi="Garamond" w:cs="Arial"/>
              </w:rPr>
              <w:t xml:space="preserve">Klasa ochrony II, typ CF, odporność na defibrylację, </w:t>
            </w:r>
            <w:r w:rsidRPr="003F4E32">
              <w:rPr>
                <w:rFonts w:ascii="Garamond" w:hAnsi="Garamond"/>
              </w:rPr>
              <w:t xml:space="preserve">stopień ochrony obudowy </w:t>
            </w:r>
            <w:r w:rsidRPr="003F4E32">
              <w:rPr>
                <w:rFonts w:ascii="Garamond" w:hAnsi="Garamond" w:cs="Arial"/>
              </w:rPr>
              <w:t>IP22.</w:t>
            </w:r>
          </w:p>
        </w:tc>
        <w:tc>
          <w:tcPr>
            <w:tcW w:w="1484" w:type="dxa"/>
            <w:tcBorders>
              <w:left w:val="single" w:sz="4" w:space="0" w:color="000000"/>
              <w:bottom w:val="single" w:sz="4" w:space="0" w:color="000000"/>
              <w:right w:val="single" w:sz="4" w:space="0" w:color="auto"/>
            </w:tcBorders>
            <w:shd w:val="clear" w:color="auto" w:fill="FFFFFF"/>
          </w:tcPr>
          <w:p w14:paraId="3803F0A3" w14:textId="77777777" w:rsidR="002C53D8" w:rsidRDefault="002C53D8" w:rsidP="003F4E32">
            <w:pPr>
              <w:jc w:val="center"/>
              <w:rPr>
                <w:rFonts w:ascii="Garamond" w:hAnsi="Garamond" w:cs="Arial"/>
              </w:rPr>
            </w:pPr>
          </w:p>
          <w:p w14:paraId="331EEC49" w14:textId="5D6648CE"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445B7E6B"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46A40087"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050D96CE" w14:textId="4EAFBAF4"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7E207008"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82D60F4"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6FED278F" w14:textId="64CAE508" w:rsidR="003F4E32" w:rsidRPr="003F4E32" w:rsidRDefault="003F4E32" w:rsidP="002C53D8">
            <w:pPr>
              <w:spacing w:after="0" w:line="240" w:lineRule="auto"/>
              <w:rPr>
                <w:rFonts w:ascii="Garamond" w:hAnsi="Garamond"/>
              </w:rPr>
            </w:pPr>
            <w:r w:rsidRPr="003F4E32">
              <w:rPr>
                <w:rFonts w:ascii="Garamond" w:hAnsi="Garamond" w:cs="Arial"/>
              </w:rPr>
              <w:t>Zasilanie pomp mocowanych poza stacją dokującą bezpośrednio z sieci energetycznej.</w:t>
            </w:r>
          </w:p>
        </w:tc>
        <w:tc>
          <w:tcPr>
            <w:tcW w:w="1484" w:type="dxa"/>
            <w:tcBorders>
              <w:left w:val="single" w:sz="4" w:space="0" w:color="000000"/>
              <w:bottom w:val="single" w:sz="4" w:space="0" w:color="000000"/>
              <w:right w:val="single" w:sz="4" w:space="0" w:color="auto"/>
            </w:tcBorders>
            <w:shd w:val="clear" w:color="auto" w:fill="FFFFFF"/>
          </w:tcPr>
          <w:p w14:paraId="78139E9E" w14:textId="0A3362FA" w:rsidR="003F4E32" w:rsidRPr="003F4E32" w:rsidRDefault="003F4E32" w:rsidP="002C53D8">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23B91567"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679BEE8B"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0E76C997" w14:textId="1CB50560"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5F739165"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6D973FC"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000000"/>
              <w:right w:val="single" w:sz="4" w:space="0" w:color="auto"/>
            </w:tcBorders>
            <w:shd w:val="clear" w:color="auto" w:fill="FFFFFF"/>
            <w:vAlign w:val="center"/>
          </w:tcPr>
          <w:p w14:paraId="2F433E2D" w14:textId="56C16010" w:rsidR="003F4E32" w:rsidRPr="003F4E32" w:rsidRDefault="003F4E32" w:rsidP="002C53D8">
            <w:pPr>
              <w:spacing w:after="0" w:line="240" w:lineRule="auto"/>
              <w:rPr>
                <w:rFonts w:ascii="Garamond" w:hAnsi="Garamond"/>
              </w:rPr>
            </w:pPr>
            <w:r w:rsidRPr="003F4E32">
              <w:rPr>
                <w:rFonts w:ascii="Garamond" w:hAnsi="Garamond" w:cs="Arial"/>
              </w:rPr>
              <w:t>Czas pracy z akumulatora 15 h przy infuzji 25 ml/h.</w:t>
            </w:r>
          </w:p>
        </w:tc>
        <w:tc>
          <w:tcPr>
            <w:tcW w:w="1484" w:type="dxa"/>
            <w:tcBorders>
              <w:left w:val="single" w:sz="4" w:space="0" w:color="000000"/>
              <w:bottom w:val="single" w:sz="4" w:space="0" w:color="000000"/>
              <w:right w:val="single" w:sz="4" w:space="0" w:color="auto"/>
            </w:tcBorders>
            <w:shd w:val="clear" w:color="auto" w:fill="FFFFFF"/>
          </w:tcPr>
          <w:p w14:paraId="41B50918" w14:textId="03376C67"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592ABD83"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000000"/>
              <w:right w:val="single" w:sz="4" w:space="0" w:color="auto"/>
            </w:tcBorders>
            <w:shd w:val="clear" w:color="auto" w:fill="FFFFFF"/>
          </w:tcPr>
          <w:p w14:paraId="57B54060" w14:textId="1705DC28"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3BC597A0"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DF60022"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left w:val="single" w:sz="4" w:space="0" w:color="000000"/>
              <w:bottom w:val="single" w:sz="4" w:space="0" w:color="auto"/>
              <w:right w:val="single" w:sz="4" w:space="0" w:color="auto"/>
            </w:tcBorders>
            <w:shd w:val="clear" w:color="auto" w:fill="FFFFFF"/>
            <w:vAlign w:val="center"/>
          </w:tcPr>
          <w:p w14:paraId="1B27EB94" w14:textId="77777777" w:rsidR="003F4E32" w:rsidRDefault="003F4E32" w:rsidP="002C53D8">
            <w:pPr>
              <w:spacing w:after="0" w:line="240" w:lineRule="auto"/>
              <w:rPr>
                <w:rFonts w:ascii="Garamond" w:hAnsi="Garamond" w:cs="Arial"/>
              </w:rPr>
            </w:pPr>
            <w:r w:rsidRPr="003F4E32">
              <w:rPr>
                <w:rFonts w:ascii="Garamond" w:hAnsi="Garamond" w:cs="Arial"/>
              </w:rPr>
              <w:t>Czas ładowania akumulatora do 100% po pełnym rozładowaniu – poniżej 5 h.</w:t>
            </w:r>
          </w:p>
          <w:p w14:paraId="416FEE5F" w14:textId="090BCEAF" w:rsidR="00804D9B" w:rsidRPr="00804D9B" w:rsidRDefault="00804D9B" w:rsidP="002C53D8">
            <w:pPr>
              <w:spacing w:after="0" w:line="240" w:lineRule="auto"/>
              <w:rPr>
                <w:rFonts w:ascii="Garamond" w:hAnsi="Garamond"/>
              </w:rPr>
            </w:pPr>
            <w:r w:rsidRPr="00804D9B">
              <w:rPr>
                <w:rFonts w:ascii="Garamond" w:hAnsi="Garamond" w:cs="Arial"/>
                <w:color w:val="FF0000"/>
              </w:rPr>
              <w:t xml:space="preserve">Zamawiający dopuszcza </w:t>
            </w:r>
            <w:r w:rsidRPr="00804D9B">
              <w:rPr>
                <w:rFonts w:ascii="Garamond" w:eastAsia="Times New Roman" w:hAnsi="Garamond" w:cs="Arial"/>
                <w:iCs/>
                <w:color w:val="FF0000"/>
                <w:lang w:eastAsia="ar-SA"/>
              </w:rPr>
              <w:t>pompę objętościową z czasem ładowania baterii do pełna w czasie 5h</w:t>
            </w:r>
            <w:r w:rsidRPr="00804D9B">
              <w:rPr>
                <w:rFonts w:ascii="Garamond" w:eastAsia="Times New Roman" w:hAnsi="Garamond" w:cs="Arial"/>
                <w:iCs/>
                <w:color w:val="FF0000"/>
                <w:lang w:eastAsia="ar-SA"/>
              </w:rPr>
              <w:t xml:space="preserve">. </w:t>
            </w:r>
          </w:p>
        </w:tc>
        <w:tc>
          <w:tcPr>
            <w:tcW w:w="1484" w:type="dxa"/>
            <w:tcBorders>
              <w:left w:val="single" w:sz="4" w:space="0" w:color="000000"/>
              <w:bottom w:val="single" w:sz="4" w:space="0" w:color="auto"/>
              <w:right w:val="single" w:sz="4" w:space="0" w:color="auto"/>
            </w:tcBorders>
            <w:shd w:val="clear" w:color="auto" w:fill="FFFFFF"/>
          </w:tcPr>
          <w:p w14:paraId="7E187A11" w14:textId="00466C03"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0C0FC9ED"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left w:val="single" w:sz="4" w:space="0" w:color="000000"/>
              <w:bottom w:val="single" w:sz="4" w:space="0" w:color="auto"/>
              <w:right w:val="single" w:sz="4" w:space="0" w:color="auto"/>
            </w:tcBorders>
            <w:shd w:val="clear" w:color="auto" w:fill="FFFFFF"/>
          </w:tcPr>
          <w:p w14:paraId="54C2445D" w14:textId="56DBB130"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23B38310"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6B07063"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B534CBC" w14:textId="77777777" w:rsidR="003F4E32" w:rsidRDefault="003F4E32" w:rsidP="002C53D8">
            <w:pPr>
              <w:spacing w:after="0" w:line="240" w:lineRule="auto"/>
              <w:rPr>
                <w:rFonts w:ascii="Garamond" w:hAnsi="Garamond" w:cs="Arial"/>
              </w:rPr>
            </w:pPr>
            <w:r w:rsidRPr="003F4E32">
              <w:rPr>
                <w:rFonts w:ascii="Garamond" w:hAnsi="Garamond" w:cs="Arial"/>
              </w:rPr>
              <w:t>Waga 2,3 kg.</w:t>
            </w:r>
          </w:p>
          <w:p w14:paraId="39D447AD" w14:textId="3D3C1F45" w:rsidR="00804D9B" w:rsidRPr="00804D9B" w:rsidRDefault="00804D9B" w:rsidP="002C53D8">
            <w:pPr>
              <w:spacing w:after="0" w:line="240" w:lineRule="auto"/>
              <w:rPr>
                <w:rFonts w:ascii="Garamond" w:hAnsi="Garamond"/>
              </w:rPr>
            </w:pPr>
            <w:r w:rsidRPr="00804D9B">
              <w:rPr>
                <w:rFonts w:ascii="Garamond" w:hAnsi="Garamond" w:cs="Arial"/>
                <w:color w:val="FF0000"/>
              </w:rPr>
              <w:t xml:space="preserve">Zamawiający dopuszcza </w:t>
            </w:r>
            <w:r w:rsidRPr="00804D9B">
              <w:rPr>
                <w:rFonts w:ascii="Garamond" w:eastAsia="Times New Roman" w:hAnsi="Garamond" w:cs="Arial"/>
                <w:iCs/>
                <w:color w:val="FF0000"/>
                <w:lang w:eastAsia="ar-SA"/>
              </w:rPr>
              <w:t>pompę objętościową z wagą poniżej 2,3kg</w:t>
            </w:r>
          </w:p>
        </w:tc>
        <w:tc>
          <w:tcPr>
            <w:tcW w:w="1484" w:type="dxa"/>
            <w:tcBorders>
              <w:top w:val="single" w:sz="4" w:space="0" w:color="auto"/>
              <w:left w:val="single" w:sz="4" w:space="0" w:color="auto"/>
              <w:bottom w:val="single" w:sz="4" w:space="0" w:color="auto"/>
              <w:right w:val="single" w:sz="4" w:space="0" w:color="auto"/>
            </w:tcBorders>
            <w:shd w:val="clear" w:color="auto" w:fill="FFFFFF"/>
          </w:tcPr>
          <w:p w14:paraId="1FCE9D27" w14:textId="28AA523C" w:rsidR="003F4E32" w:rsidRPr="003F4E32" w:rsidRDefault="003F4E32" w:rsidP="003F4E32">
            <w:pPr>
              <w:jc w:val="center"/>
              <w:rPr>
                <w:rFonts w:ascii="Garamond" w:hAnsi="Garamond"/>
              </w:rPr>
            </w:pPr>
            <w:r w:rsidRPr="003F4E32">
              <w:rPr>
                <w:rFonts w:ascii="Garamond" w:hAnsi="Garamond" w:cs="Arial"/>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546FAAD2"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AF92955" w14:textId="4529634A"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37AE4444"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F09348D"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3F31CDC1" w14:textId="3F252533" w:rsidR="003F4E32" w:rsidRPr="003F4E32" w:rsidRDefault="003F4E32" w:rsidP="002C53D8">
            <w:pPr>
              <w:spacing w:after="0" w:line="240" w:lineRule="auto"/>
              <w:rPr>
                <w:rFonts w:ascii="Garamond" w:hAnsi="Garamond"/>
              </w:rPr>
            </w:pPr>
            <w:r w:rsidRPr="003F4E32">
              <w:rPr>
                <w:rFonts w:ascii="Garamond" w:hAnsi="Garamond"/>
                <w:u w:color="000000"/>
              </w:rPr>
              <w:t>Dodatkowe wyposażenie wymagane przy dostawie: stojak jezdny do pompy z zasilaniem (1 szt.)</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F385B" w14:textId="2921998A" w:rsidR="003F4E32" w:rsidRPr="003F4E32" w:rsidRDefault="003F4E32" w:rsidP="003F4E32">
            <w:pPr>
              <w:jc w:val="center"/>
              <w:rPr>
                <w:rFonts w:ascii="Garamond" w:hAnsi="Garamond"/>
              </w:rPr>
            </w:pPr>
            <w:r w:rsidRPr="003F4E32">
              <w:rPr>
                <w:rFonts w:ascii="Garamond" w:hAnsi="Garamond"/>
                <w:u w:color="000000"/>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0111F3B3"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01985A0C" w14:textId="77777777" w:rsidR="00487D2B" w:rsidRDefault="00487D2B" w:rsidP="00487D2B">
            <w:pPr>
              <w:tabs>
                <w:tab w:val="right" w:pos="6838"/>
              </w:tabs>
              <w:spacing w:after="0" w:line="240" w:lineRule="auto"/>
              <w:jc w:val="center"/>
              <w:rPr>
                <w:rFonts w:ascii="Garamond" w:eastAsia="Times New Roman" w:hAnsi="Garamond"/>
                <w:lang w:eastAsia="pl-PL"/>
              </w:rPr>
            </w:pPr>
          </w:p>
          <w:p w14:paraId="28BEB83A" w14:textId="641B2CF3"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3F4E32" w:rsidRPr="00F12917" w14:paraId="1E9054B2"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789D4C1"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1DB3A0E5" w14:textId="0F10DFA2" w:rsidR="003F4E32" w:rsidRPr="00487D2B" w:rsidRDefault="003F4E32" w:rsidP="002C53D8">
            <w:pPr>
              <w:spacing w:after="0" w:line="240" w:lineRule="auto"/>
              <w:rPr>
                <w:rFonts w:ascii="Garamond" w:hAnsi="Garamond"/>
              </w:rPr>
            </w:pPr>
            <w:r w:rsidRPr="00487D2B">
              <w:rPr>
                <w:rFonts w:ascii="Garamond" w:hAnsi="Garamond"/>
              </w:rPr>
              <w:t>Dostawa wraz z rozładunkiem, montażem oraz uruchomieniem i przeszkoleniem personelu.</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02E30" w14:textId="40D370EB" w:rsidR="003F4E32" w:rsidRPr="003F4E32" w:rsidRDefault="003F4E32" w:rsidP="003F4E32">
            <w:pPr>
              <w:jc w:val="center"/>
              <w:rPr>
                <w:rFonts w:ascii="Garamond" w:hAnsi="Garamond"/>
              </w:rPr>
            </w:pPr>
            <w:r w:rsidRPr="003F4E32">
              <w:rPr>
                <w:rFonts w:ascii="Garamond" w:hAnsi="Garamond"/>
                <w:u w:color="000000"/>
              </w:rPr>
              <w:t>TAK</w:t>
            </w:r>
            <w:r w:rsidR="00487D2B">
              <w:rPr>
                <w:rFonts w:ascii="Garamond" w:hAnsi="Garamond"/>
                <w:u w:color="000000"/>
              </w:rPr>
              <w:t>, podać</w:t>
            </w:r>
          </w:p>
        </w:tc>
        <w:tc>
          <w:tcPr>
            <w:tcW w:w="1635" w:type="dxa"/>
            <w:tcBorders>
              <w:top w:val="single" w:sz="4" w:space="0" w:color="auto"/>
              <w:left w:val="single" w:sz="4" w:space="0" w:color="auto"/>
              <w:bottom w:val="single" w:sz="4" w:space="0" w:color="auto"/>
              <w:right w:val="single" w:sz="4" w:space="0" w:color="auto"/>
            </w:tcBorders>
            <w:vAlign w:val="center"/>
          </w:tcPr>
          <w:p w14:paraId="4668955E"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12B306E6" w14:textId="00B1B7A8" w:rsidR="003F4E32" w:rsidRPr="00487D2B" w:rsidRDefault="003B478F" w:rsidP="00487D2B">
            <w:pPr>
              <w:snapToGrid w:val="0"/>
              <w:jc w:val="center"/>
              <w:rPr>
                <w:rFonts w:ascii="Garamond" w:hAnsi="Garamond" w:cs="Arial"/>
                <w:sz w:val="20"/>
                <w:szCs w:val="20"/>
              </w:rPr>
            </w:pPr>
            <w:r>
              <w:rPr>
                <w:rFonts w:ascii="Garamond" w:hAnsi="Garamond" w:cs="Arial"/>
                <w:sz w:val="20"/>
                <w:szCs w:val="20"/>
              </w:rPr>
              <w:t>6</w:t>
            </w:r>
            <w:r w:rsidR="003F4E32" w:rsidRPr="00487D2B">
              <w:rPr>
                <w:rFonts w:ascii="Garamond" w:hAnsi="Garamond" w:cs="Arial"/>
                <w:sz w:val="20"/>
                <w:szCs w:val="20"/>
              </w:rPr>
              <w:t xml:space="preserve"> tygodnie – 0 pkt</w:t>
            </w:r>
          </w:p>
          <w:p w14:paraId="791C6E9B" w14:textId="5DD26EEB" w:rsidR="003F4E32" w:rsidRPr="00487D2B" w:rsidRDefault="00487D2B" w:rsidP="00487D2B">
            <w:pPr>
              <w:snapToGrid w:val="0"/>
              <w:jc w:val="center"/>
              <w:rPr>
                <w:rFonts w:ascii="Garamond" w:hAnsi="Garamond" w:cs="Arial"/>
                <w:sz w:val="20"/>
                <w:szCs w:val="20"/>
              </w:rPr>
            </w:pPr>
            <w:r w:rsidRPr="00487D2B">
              <w:rPr>
                <w:rFonts w:ascii="Garamond" w:hAnsi="Garamond" w:cs="Arial"/>
                <w:sz w:val="20"/>
                <w:szCs w:val="20"/>
              </w:rPr>
              <w:t xml:space="preserve"> </w:t>
            </w:r>
            <w:r w:rsidR="003B478F">
              <w:rPr>
                <w:rFonts w:ascii="Garamond" w:hAnsi="Garamond" w:cs="Arial"/>
                <w:sz w:val="20"/>
                <w:szCs w:val="20"/>
              </w:rPr>
              <w:t>5</w:t>
            </w:r>
            <w:r w:rsidRPr="00487D2B">
              <w:rPr>
                <w:rFonts w:ascii="Garamond" w:hAnsi="Garamond" w:cs="Arial"/>
                <w:sz w:val="20"/>
                <w:szCs w:val="20"/>
              </w:rPr>
              <w:t xml:space="preserve"> </w:t>
            </w:r>
            <w:r w:rsidR="003F4E32" w:rsidRPr="00487D2B">
              <w:rPr>
                <w:rFonts w:ascii="Garamond" w:hAnsi="Garamond" w:cs="Arial"/>
                <w:sz w:val="20"/>
                <w:szCs w:val="20"/>
              </w:rPr>
              <w:t>tygodni – 10pkt</w:t>
            </w:r>
          </w:p>
          <w:p w14:paraId="35371E40" w14:textId="53FF40BC" w:rsidR="003F4E32" w:rsidRPr="00487D2B" w:rsidRDefault="00487D2B" w:rsidP="00487D2B">
            <w:pPr>
              <w:tabs>
                <w:tab w:val="right" w:pos="6838"/>
              </w:tabs>
              <w:spacing w:after="0" w:line="240" w:lineRule="auto"/>
              <w:jc w:val="center"/>
              <w:rPr>
                <w:rFonts w:ascii="Garamond" w:eastAsia="Times New Roman" w:hAnsi="Garamond"/>
                <w:sz w:val="20"/>
                <w:szCs w:val="20"/>
                <w:lang w:eastAsia="pl-PL"/>
              </w:rPr>
            </w:pPr>
            <w:r w:rsidRPr="00487D2B">
              <w:rPr>
                <w:rFonts w:ascii="Garamond" w:hAnsi="Garamond" w:cs="Arial"/>
                <w:sz w:val="20"/>
                <w:szCs w:val="20"/>
              </w:rPr>
              <w:t>4</w:t>
            </w:r>
            <w:r w:rsidR="003F4E32" w:rsidRPr="00487D2B">
              <w:rPr>
                <w:rFonts w:ascii="Garamond" w:hAnsi="Garamond" w:cs="Arial"/>
                <w:sz w:val="20"/>
                <w:szCs w:val="20"/>
              </w:rPr>
              <w:t xml:space="preserve"> tygodnie – 20pkt</w:t>
            </w:r>
          </w:p>
        </w:tc>
      </w:tr>
      <w:tr w:rsidR="003F4E32" w:rsidRPr="00F12917" w14:paraId="187E8A4B"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D19DB3E"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223806A4" w14:textId="77777777" w:rsidR="003F4E32" w:rsidRPr="003F4E32" w:rsidRDefault="003F4E32" w:rsidP="003F4E32">
            <w:pPr>
              <w:snapToGrid w:val="0"/>
              <w:rPr>
                <w:rFonts w:ascii="Garamond" w:hAnsi="Garamond"/>
                <w:u w:color="000000"/>
              </w:rPr>
            </w:pPr>
            <w:r w:rsidRPr="003F4E32">
              <w:rPr>
                <w:rFonts w:ascii="Garamond" w:hAnsi="Garamond"/>
                <w:u w:color="000000"/>
              </w:rPr>
              <w:t>Certyfikaty dopuszczające aparat do użytkowania na terenie UE i Polski, tj.:</w:t>
            </w:r>
          </w:p>
          <w:p w14:paraId="5A638DDB" w14:textId="77777777" w:rsidR="003F4E32" w:rsidRPr="003F4E32" w:rsidRDefault="003F4E32" w:rsidP="003F4E32">
            <w:pPr>
              <w:snapToGrid w:val="0"/>
              <w:rPr>
                <w:rFonts w:ascii="Garamond" w:hAnsi="Garamond"/>
                <w:u w:color="000000"/>
              </w:rPr>
            </w:pPr>
            <w:r w:rsidRPr="003F4E32">
              <w:rPr>
                <w:rFonts w:ascii="Garamond" w:hAnsi="Garamond"/>
                <w:u w:color="000000"/>
              </w:rPr>
              <w:t>- Certyfikat CE</w:t>
            </w:r>
          </w:p>
          <w:p w14:paraId="3845E0F4" w14:textId="77777777" w:rsidR="003F4E32" w:rsidRPr="003F4E32" w:rsidRDefault="003F4E32" w:rsidP="003F4E32">
            <w:pPr>
              <w:snapToGrid w:val="0"/>
              <w:rPr>
                <w:rFonts w:ascii="Garamond" w:hAnsi="Garamond"/>
                <w:u w:color="000000"/>
              </w:rPr>
            </w:pPr>
            <w:r w:rsidRPr="003F4E32">
              <w:rPr>
                <w:rFonts w:ascii="Garamond" w:hAnsi="Garamond"/>
                <w:u w:color="000000"/>
              </w:rPr>
              <w:t xml:space="preserve">- Deklaracja Zgodności </w:t>
            </w:r>
          </w:p>
          <w:p w14:paraId="73FCB17D" w14:textId="6BD3B4AC" w:rsidR="003F4E32" w:rsidRPr="003F4E32" w:rsidRDefault="003F4E32" w:rsidP="002C53D8">
            <w:pPr>
              <w:spacing w:after="0" w:line="240" w:lineRule="auto"/>
              <w:rPr>
                <w:rFonts w:ascii="Garamond" w:hAnsi="Garamond"/>
              </w:rPr>
            </w:pPr>
            <w:r w:rsidRPr="003F4E32">
              <w:rPr>
                <w:rFonts w:ascii="Garamond" w:hAnsi="Garamond"/>
                <w:u w:color="000000"/>
              </w:rPr>
              <w:t>- Potwierdzenie / Zgłoszenie do Rejestru Wyrobów Medycznych</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69A1A" w14:textId="77777777" w:rsidR="003F4E32" w:rsidRPr="003F4E32" w:rsidRDefault="003F4E32" w:rsidP="003F4E32">
            <w:pPr>
              <w:snapToGrid w:val="0"/>
              <w:jc w:val="center"/>
              <w:rPr>
                <w:rFonts w:ascii="Garamond" w:hAnsi="Garamond"/>
                <w:u w:color="000000"/>
              </w:rPr>
            </w:pPr>
            <w:r w:rsidRPr="003F4E32">
              <w:rPr>
                <w:rFonts w:ascii="Garamond" w:hAnsi="Garamond"/>
                <w:u w:color="000000"/>
              </w:rPr>
              <w:t xml:space="preserve">TAK, </w:t>
            </w:r>
          </w:p>
          <w:p w14:paraId="4031EBB1" w14:textId="78D2C703" w:rsidR="003F4E32" w:rsidRPr="003F4E32" w:rsidRDefault="003F4E32" w:rsidP="003F4E32">
            <w:pPr>
              <w:jc w:val="center"/>
              <w:rPr>
                <w:rFonts w:ascii="Garamond" w:hAnsi="Garamond"/>
              </w:rPr>
            </w:pPr>
            <w:r w:rsidRPr="003F4E32">
              <w:rPr>
                <w:rFonts w:ascii="Garamond" w:hAnsi="Garamond"/>
                <w:u w:color="000000"/>
              </w:rPr>
              <w:t>dołączyć do oferty</w:t>
            </w:r>
          </w:p>
        </w:tc>
        <w:tc>
          <w:tcPr>
            <w:tcW w:w="1635" w:type="dxa"/>
            <w:tcBorders>
              <w:top w:val="single" w:sz="4" w:space="0" w:color="auto"/>
              <w:left w:val="single" w:sz="4" w:space="0" w:color="auto"/>
              <w:bottom w:val="single" w:sz="4" w:space="0" w:color="auto"/>
              <w:right w:val="single" w:sz="4" w:space="0" w:color="auto"/>
            </w:tcBorders>
            <w:vAlign w:val="center"/>
          </w:tcPr>
          <w:p w14:paraId="562BB2B3"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65736F37" w14:textId="784A7ACA" w:rsidR="003F4E32" w:rsidRPr="00487D2B" w:rsidRDefault="00487D2B" w:rsidP="00487D2B">
            <w:pPr>
              <w:tabs>
                <w:tab w:val="right" w:pos="6838"/>
              </w:tabs>
              <w:spacing w:after="0" w:line="240" w:lineRule="auto"/>
              <w:jc w:val="center"/>
              <w:rPr>
                <w:rFonts w:ascii="Garamond" w:eastAsia="Times New Roman" w:hAnsi="Garamond"/>
                <w:lang w:eastAsia="pl-PL"/>
              </w:rPr>
            </w:pPr>
            <w:r w:rsidRPr="00487D2B">
              <w:rPr>
                <w:rFonts w:ascii="Garamond" w:eastAsia="Times New Roman" w:hAnsi="Garamond"/>
                <w:lang w:eastAsia="pl-PL"/>
              </w:rPr>
              <w:t>-</w:t>
            </w:r>
          </w:p>
        </w:tc>
      </w:tr>
      <w:tr w:rsidR="003F4E32" w:rsidRPr="00F12917" w14:paraId="45E62E15"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DF05B15"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48E3143D" w14:textId="33C727FE" w:rsidR="003F4E32" w:rsidRPr="003F4E32" w:rsidRDefault="003F4E32" w:rsidP="002C53D8">
            <w:pPr>
              <w:spacing w:after="0" w:line="240" w:lineRule="auto"/>
              <w:rPr>
                <w:rFonts w:ascii="Garamond" w:hAnsi="Garamond"/>
              </w:rPr>
            </w:pPr>
            <w:r w:rsidRPr="00487D2B">
              <w:rPr>
                <w:rFonts w:ascii="Garamond" w:hAnsi="Garamond"/>
              </w:rPr>
              <w:t>Okres gwarancji min. 24 miesięcy liczony od dnia oddania aparatu do eksploatacji</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C394F" w14:textId="4447F2FF" w:rsidR="003F4E32" w:rsidRPr="003F4E32" w:rsidRDefault="003F4E32" w:rsidP="003F4E32">
            <w:pPr>
              <w:jc w:val="center"/>
              <w:rPr>
                <w:rFonts w:ascii="Garamond" w:hAnsi="Garamond"/>
              </w:rPr>
            </w:pPr>
            <w:r w:rsidRPr="003F4E32">
              <w:rPr>
                <w:rFonts w:ascii="Garamond" w:hAnsi="Garamond"/>
              </w:rPr>
              <w:t>TAK</w:t>
            </w:r>
            <w:r w:rsidR="00487D2B">
              <w:rPr>
                <w:rFonts w:ascii="Garamond" w:hAnsi="Garamond"/>
              </w:rPr>
              <w:t>, p</w:t>
            </w:r>
            <w:r w:rsidRPr="003F4E32">
              <w:rPr>
                <w:rFonts w:ascii="Garamond" w:hAnsi="Garamond"/>
              </w:rPr>
              <w:t>odać</w:t>
            </w:r>
          </w:p>
        </w:tc>
        <w:tc>
          <w:tcPr>
            <w:tcW w:w="1635" w:type="dxa"/>
            <w:tcBorders>
              <w:top w:val="single" w:sz="4" w:space="0" w:color="auto"/>
              <w:left w:val="single" w:sz="4" w:space="0" w:color="auto"/>
              <w:bottom w:val="single" w:sz="4" w:space="0" w:color="auto"/>
              <w:right w:val="single" w:sz="4" w:space="0" w:color="auto"/>
            </w:tcBorders>
            <w:vAlign w:val="center"/>
          </w:tcPr>
          <w:p w14:paraId="007F5AAE"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7F007CD0" w14:textId="77777777" w:rsidR="003F4E32" w:rsidRPr="00487D2B" w:rsidRDefault="003F4E32" w:rsidP="00487D2B">
            <w:pPr>
              <w:widowControl w:val="0"/>
              <w:spacing w:line="240" w:lineRule="auto"/>
              <w:jc w:val="center"/>
              <w:rPr>
                <w:rFonts w:ascii="Garamond" w:hAnsi="Garamond"/>
                <w:sz w:val="20"/>
                <w:szCs w:val="20"/>
              </w:rPr>
            </w:pPr>
            <w:r w:rsidRPr="00487D2B">
              <w:rPr>
                <w:rFonts w:ascii="Garamond" w:hAnsi="Garamond"/>
                <w:sz w:val="20"/>
                <w:szCs w:val="20"/>
              </w:rPr>
              <w:t>24 miesiące – 0 pkt.</w:t>
            </w:r>
          </w:p>
          <w:p w14:paraId="50C132E5" w14:textId="77777777" w:rsidR="003F4E32" w:rsidRPr="00487D2B" w:rsidRDefault="003F4E32" w:rsidP="00487D2B">
            <w:pPr>
              <w:widowControl w:val="0"/>
              <w:spacing w:line="240" w:lineRule="auto"/>
              <w:jc w:val="center"/>
              <w:rPr>
                <w:rFonts w:ascii="Garamond" w:hAnsi="Garamond"/>
                <w:sz w:val="20"/>
                <w:szCs w:val="20"/>
              </w:rPr>
            </w:pPr>
            <w:r w:rsidRPr="00487D2B">
              <w:rPr>
                <w:rFonts w:ascii="Garamond" w:hAnsi="Garamond"/>
                <w:sz w:val="20"/>
                <w:szCs w:val="20"/>
              </w:rPr>
              <w:t>36 miesięcy – 10 pkt</w:t>
            </w:r>
          </w:p>
          <w:p w14:paraId="30C6638F" w14:textId="57E9DEC9" w:rsidR="003F4E32" w:rsidRPr="00DC122C" w:rsidRDefault="003F4E32" w:rsidP="00DC122C">
            <w:pPr>
              <w:widowControl w:val="0"/>
              <w:spacing w:line="240" w:lineRule="auto"/>
              <w:jc w:val="center"/>
              <w:rPr>
                <w:rFonts w:ascii="Garamond" w:hAnsi="Garamond"/>
                <w:sz w:val="20"/>
                <w:szCs w:val="20"/>
              </w:rPr>
            </w:pPr>
            <w:r w:rsidRPr="00487D2B">
              <w:rPr>
                <w:rFonts w:ascii="Garamond" w:hAnsi="Garamond"/>
                <w:sz w:val="20"/>
                <w:szCs w:val="20"/>
              </w:rPr>
              <w:t xml:space="preserve">48 miesięcy – </w:t>
            </w:r>
            <w:r w:rsidR="00487D2B">
              <w:rPr>
                <w:rFonts w:ascii="Garamond" w:hAnsi="Garamond"/>
                <w:sz w:val="20"/>
                <w:szCs w:val="20"/>
              </w:rPr>
              <w:t>20</w:t>
            </w:r>
            <w:r w:rsidRPr="00487D2B">
              <w:rPr>
                <w:rFonts w:ascii="Garamond" w:hAnsi="Garamond"/>
                <w:sz w:val="20"/>
                <w:szCs w:val="20"/>
              </w:rPr>
              <w:t xml:space="preserve"> pkt</w:t>
            </w:r>
          </w:p>
        </w:tc>
      </w:tr>
      <w:tr w:rsidR="003F4E32" w:rsidRPr="00F12917" w14:paraId="6B47A14A" w14:textId="77777777" w:rsidTr="006B2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E725F74" w14:textId="77777777" w:rsidR="003F4E32" w:rsidRPr="00F12917" w:rsidRDefault="003F4E32" w:rsidP="003F4E32">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14C4D29D" w14:textId="7A55F856" w:rsidR="003F4E32" w:rsidRPr="003F4E32" w:rsidRDefault="003F4E32" w:rsidP="002C53D8">
            <w:pPr>
              <w:spacing w:after="0" w:line="240" w:lineRule="auto"/>
              <w:rPr>
                <w:rFonts w:ascii="Garamond" w:hAnsi="Garamond"/>
              </w:rPr>
            </w:pPr>
            <w:r w:rsidRPr="003F4E32">
              <w:rPr>
                <w:rFonts w:ascii="Garamond" w:hAnsi="Garamond" w:cs="Calibri"/>
              </w:rPr>
              <w:t xml:space="preserve">Paszport techniczny uzupełniony o dane aparatu/sprzętu oraz zawierający wpis </w:t>
            </w:r>
            <w:r w:rsidRPr="003F4E32">
              <w:rPr>
                <w:rFonts w:ascii="Garamond" w:hAnsi="Garamond" w:cs="Calibri"/>
              </w:rPr>
              <w:br/>
              <w:t xml:space="preserve">o pierwszym uruchomieniu oraz terminie następnego przeglądu technicznego wraz </w:t>
            </w:r>
            <w:r w:rsidRPr="003F4E32">
              <w:rPr>
                <w:rFonts w:ascii="Garamond" w:hAnsi="Garamond" w:cs="Calibri"/>
              </w:rPr>
              <w:br/>
              <w:t xml:space="preserve">z pieczątką firmy i czytelnym podpisem serwisanta. Wraz z paszportem Wykonawca jest zobowiązany dostarczyć kartę gwarancyjną i </w:t>
            </w:r>
            <w:r w:rsidRPr="003F4E32">
              <w:rPr>
                <w:rFonts w:ascii="Garamond" w:hAnsi="Garamond"/>
              </w:rPr>
              <w:t>podpisany protokół zdawczo-odbiorczy</w:t>
            </w:r>
            <w:r w:rsidRPr="003F4E32">
              <w:rPr>
                <w:rFonts w:ascii="Garamond" w:hAnsi="Garamond" w:cs="Calibri"/>
              </w:rPr>
              <w:br/>
              <w:t>(dostarczony przy dostawie sprzętu)</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F987B" w14:textId="77777777" w:rsidR="003F4E32" w:rsidRPr="003F4E32" w:rsidRDefault="003F4E32" w:rsidP="003F4E32">
            <w:pPr>
              <w:pStyle w:val="Standard"/>
              <w:spacing w:after="0" w:line="240" w:lineRule="auto"/>
              <w:jc w:val="center"/>
              <w:rPr>
                <w:rFonts w:ascii="Garamond" w:hAnsi="Garamond"/>
              </w:rPr>
            </w:pPr>
            <w:r w:rsidRPr="003F4E32">
              <w:rPr>
                <w:rFonts w:ascii="Garamond" w:hAnsi="Garamond"/>
              </w:rPr>
              <w:t>TAK,</w:t>
            </w:r>
          </w:p>
          <w:p w14:paraId="5DD092F8" w14:textId="146994D5" w:rsidR="003F4E32" w:rsidRPr="003F4E32" w:rsidRDefault="003F4E32" w:rsidP="003F4E32">
            <w:pPr>
              <w:jc w:val="center"/>
              <w:rPr>
                <w:rFonts w:ascii="Garamond" w:hAnsi="Garamond"/>
              </w:rPr>
            </w:pPr>
            <w:r w:rsidRPr="003F4E32">
              <w:rPr>
                <w:rFonts w:ascii="Garamond" w:hAnsi="Garamond"/>
              </w:rPr>
              <w:t>dostarczyć przy dostawie sprzętu</w:t>
            </w:r>
          </w:p>
        </w:tc>
        <w:tc>
          <w:tcPr>
            <w:tcW w:w="1635" w:type="dxa"/>
            <w:tcBorders>
              <w:top w:val="single" w:sz="4" w:space="0" w:color="auto"/>
              <w:left w:val="single" w:sz="4" w:space="0" w:color="auto"/>
              <w:bottom w:val="single" w:sz="4" w:space="0" w:color="auto"/>
              <w:right w:val="single" w:sz="4" w:space="0" w:color="auto"/>
            </w:tcBorders>
            <w:vAlign w:val="center"/>
          </w:tcPr>
          <w:p w14:paraId="25A32E4E" w14:textId="77777777" w:rsidR="003F4E32" w:rsidRPr="003F4E32" w:rsidRDefault="003F4E32" w:rsidP="003F4E32">
            <w:pPr>
              <w:tabs>
                <w:tab w:val="right" w:pos="6838"/>
              </w:tabs>
              <w:spacing w:after="0" w:line="240" w:lineRule="auto"/>
              <w:jc w:val="center"/>
              <w:rPr>
                <w:rFonts w:ascii="Garamond" w:eastAsia="Times New Roman" w:hAnsi="Garamond"/>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2CCBA7D6" w14:textId="77777777" w:rsidR="00DC122C" w:rsidRDefault="00DC122C" w:rsidP="00487D2B">
            <w:pPr>
              <w:tabs>
                <w:tab w:val="right" w:pos="6838"/>
              </w:tabs>
              <w:spacing w:after="0" w:line="240" w:lineRule="auto"/>
              <w:jc w:val="center"/>
              <w:rPr>
                <w:rFonts w:ascii="Garamond" w:eastAsia="Times New Roman" w:hAnsi="Garamond"/>
                <w:lang w:eastAsia="pl-PL"/>
              </w:rPr>
            </w:pPr>
          </w:p>
          <w:p w14:paraId="41E70210" w14:textId="77777777" w:rsidR="00DC122C" w:rsidRDefault="00DC122C" w:rsidP="00487D2B">
            <w:pPr>
              <w:tabs>
                <w:tab w:val="right" w:pos="6838"/>
              </w:tabs>
              <w:spacing w:after="0" w:line="240" w:lineRule="auto"/>
              <w:jc w:val="center"/>
              <w:rPr>
                <w:rFonts w:ascii="Garamond" w:eastAsia="Times New Roman" w:hAnsi="Garamond"/>
                <w:lang w:eastAsia="pl-PL"/>
              </w:rPr>
            </w:pPr>
          </w:p>
          <w:p w14:paraId="7C9C450F" w14:textId="77777777" w:rsidR="00DC122C" w:rsidRDefault="00DC122C" w:rsidP="00487D2B">
            <w:pPr>
              <w:tabs>
                <w:tab w:val="right" w:pos="6838"/>
              </w:tabs>
              <w:spacing w:after="0" w:line="240" w:lineRule="auto"/>
              <w:jc w:val="center"/>
              <w:rPr>
                <w:rFonts w:ascii="Garamond" w:eastAsia="Times New Roman" w:hAnsi="Garamond"/>
                <w:lang w:eastAsia="pl-PL"/>
              </w:rPr>
            </w:pPr>
          </w:p>
          <w:p w14:paraId="003423A2" w14:textId="5646FE72" w:rsidR="003F4E32" w:rsidRPr="003F4E32" w:rsidRDefault="00487D2B" w:rsidP="00487D2B">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r w:rsidR="00D62A39" w:rsidRPr="00F12917" w14:paraId="2F9C6988" w14:textId="77777777" w:rsidTr="00D8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2CA44B9" w14:textId="77777777" w:rsidR="00D62A39" w:rsidRPr="00F12917" w:rsidRDefault="00D62A39" w:rsidP="00D62A39">
            <w:pPr>
              <w:pStyle w:val="Akapitzlist"/>
              <w:numPr>
                <w:ilvl w:val="0"/>
                <w:numId w:val="5"/>
              </w:numPr>
              <w:spacing w:after="0" w:line="240" w:lineRule="auto"/>
              <w:jc w:val="right"/>
              <w:rPr>
                <w:rFonts w:ascii="Garamond" w:eastAsia="Times New Roman" w:hAnsi="Garamond" w:cs="Times New Roman"/>
                <w:bCs/>
                <w:lang w:eastAsia="pl-PL"/>
              </w:rPr>
            </w:pPr>
          </w:p>
        </w:tc>
        <w:tc>
          <w:tcPr>
            <w:tcW w:w="3827" w:type="dxa"/>
            <w:tcBorders>
              <w:top w:val="single" w:sz="4" w:space="0" w:color="auto"/>
              <w:left w:val="single" w:sz="4" w:space="0" w:color="auto"/>
              <w:bottom w:val="single" w:sz="4" w:space="0" w:color="auto"/>
              <w:right w:val="single" w:sz="4" w:space="0" w:color="auto"/>
            </w:tcBorders>
            <w:vAlign w:val="center"/>
          </w:tcPr>
          <w:p w14:paraId="04BB5955" w14:textId="4EAAF445" w:rsidR="00D62A39" w:rsidRPr="003F4E32" w:rsidRDefault="00D62A39" w:rsidP="00D62A39">
            <w:pPr>
              <w:spacing w:after="0" w:line="240" w:lineRule="auto"/>
              <w:rPr>
                <w:rFonts w:ascii="Garamond" w:hAnsi="Garamond" w:cs="Calibri"/>
              </w:rPr>
            </w:pPr>
            <w:r>
              <w:rPr>
                <w:rFonts w:ascii="Garamond" w:hAnsi="Garamond"/>
              </w:rPr>
              <w:t>Sprzęt pozbawiony jest wszelkich blokad serwisowych, które po upływie gwarancji utrudniałyby właścicielowi dostęp do opcji serwisowych lub naprawę sprzętu przez inny niż Wykonawca umowy podmiot w przypadku nie korzystania przez szpital z serwisu pogwarancyjnego Wykonawcy (dotyczy oceny stanu sprzętu i jego działania).</w:t>
            </w:r>
          </w:p>
        </w:tc>
        <w:tc>
          <w:tcPr>
            <w:tcW w:w="1484" w:type="dxa"/>
            <w:tcBorders>
              <w:top w:val="single" w:sz="4" w:space="0" w:color="auto"/>
              <w:left w:val="single" w:sz="4" w:space="0" w:color="auto"/>
              <w:bottom w:val="single" w:sz="4" w:space="0" w:color="auto"/>
              <w:right w:val="single" w:sz="4" w:space="0" w:color="auto"/>
            </w:tcBorders>
            <w:vAlign w:val="center"/>
          </w:tcPr>
          <w:p w14:paraId="225EC97A" w14:textId="0F69CFAA" w:rsidR="00D62A39" w:rsidRPr="003F4E32" w:rsidRDefault="00D62A39" w:rsidP="00D62A39">
            <w:pPr>
              <w:pStyle w:val="Standard"/>
              <w:spacing w:after="0" w:line="240" w:lineRule="auto"/>
              <w:jc w:val="center"/>
              <w:rPr>
                <w:rFonts w:ascii="Garamond" w:hAnsi="Garamond"/>
              </w:rPr>
            </w:pPr>
            <w:r>
              <w:rPr>
                <w:rFonts w:ascii="Garamond" w:hAnsi="Garamond"/>
                <w:bCs/>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29641E9F" w14:textId="77777777" w:rsidR="00D62A39" w:rsidRPr="003F4E32" w:rsidRDefault="00D62A39" w:rsidP="00D62A39">
            <w:pPr>
              <w:tabs>
                <w:tab w:val="right" w:pos="6838"/>
              </w:tabs>
              <w:spacing w:after="0" w:line="240" w:lineRule="auto"/>
              <w:jc w:val="center"/>
              <w:rPr>
                <w:rFonts w:ascii="Garamond" w:eastAsia="Times New Roman" w:hAnsi="Garamond"/>
                <w:lang w:eastAsia="pl-PL"/>
              </w:rPr>
            </w:pPr>
          </w:p>
        </w:tc>
        <w:tc>
          <w:tcPr>
            <w:tcW w:w="1843" w:type="dxa"/>
            <w:tcBorders>
              <w:top w:val="single" w:sz="4" w:space="0" w:color="auto"/>
              <w:left w:val="single" w:sz="4" w:space="0" w:color="auto"/>
              <w:bottom w:val="single" w:sz="4" w:space="0" w:color="auto"/>
              <w:right w:val="single" w:sz="4" w:space="0" w:color="auto"/>
            </w:tcBorders>
          </w:tcPr>
          <w:p w14:paraId="69506301" w14:textId="77777777" w:rsidR="00D62A39" w:rsidRDefault="00D62A39" w:rsidP="00D62A39">
            <w:pPr>
              <w:tabs>
                <w:tab w:val="right" w:pos="6838"/>
              </w:tabs>
              <w:spacing w:after="0" w:line="240" w:lineRule="auto"/>
              <w:jc w:val="center"/>
              <w:rPr>
                <w:rFonts w:ascii="Garamond" w:eastAsia="Times New Roman" w:hAnsi="Garamond"/>
                <w:lang w:eastAsia="pl-PL"/>
              </w:rPr>
            </w:pPr>
          </w:p>
          <w:p w14:paraId="4BF30AAF" w14:textId="77777777" w:rsidR="00D62A39" w:rsidRDefault="00D62A39" w:rsidP="00D62A39">
            <w:pPr>
              <w:tabs>
                <w:tab w:val="right" w:pos="6838"/>
              </w:tabs>
              <w:spacing w:after="0" w:line="240" w:lineRule="auto"/>
              <w:jc w:val="center"/>
              <w:rPr>
                <w:rFonts w:ascii="Garamond" w:eastAsia="Times New Roman" w:hAnsi="Garamond"/>
                <w:lang w:eastAsia="pl-PL"/>
              </w:rPr>
            </w:pPr>
          </w:p>
          <w:p w14:paraId="45EDB5F0" w14:textId="77777777" w:rsidR="00D62A39" w:rsidRDefault="00D62A39" w:rsidP="00D62A39">
            <w:pPr>
              <w:tabs>
                <w:tab w:val="right" w:pos="6838"/>
              </w:tabs>
              <w:spacing w:after="0" w:line="240" w:lineRule="auto"/>
              <w:jc w:val="center"/>
              <w:rPr>
                <w:rFonts w:ascii="Garamond" w:eastAsia="Times New Roman" w:hAnsi="Garamond"/>
                <w:lang w:eastAsia="pl-PL"/>
              </w:rPr>
            </w:pPr>
          </w:p>
          <w:p w14:paraId="4B699446" w14:textId="77777777" w:rsidR="00D62A39" w:rsidRDefault="00D62A39" w:rsidP="00D62A39">
            <w:pPr>
              <w:tabs>
                <w:tab w:val="right" w:pos="6838"/>
              </w:tabs>
              <w:spacing w:after="0" w:line="240" w:lineRule="auto"/>
              <w:jc w:val="center"/>
              <w:rPr>
                <w:rFonts w:ascii="Garamond" w:eastAsia="Times New Roman" w:hAnsi="Garamond"/>
                <w:lang w:eastAsia="pl-PL"/>
              </w:rPr>
            </w:pPr>
          </w:p>
          <w:p w14:paraId="00F77050" w14:textId="2C6A2456" w:rsidR="00D62A39" w:rsidRDefault="00D62A39" w:rsidP="00D62A39">
            <w:pPr>
              <w:tabs>
                <w:tab w:val="right" w:pos="6838"/>
              </w:tabs>
              <w:spacing w:after="0" w:line="240" w:lineRule="auto"/>
              <w:jc w:val="center"/>
              <w:rPr>
                <w:rFonts w:ascii="Garamond" w:eastAsia="Times New Roman" w:hAnsi="Garamond"/>
                <w:lang w:eastAsia="pl-PL"/>
              </w:rPr>
            </w:pPr>
            <w:r>
              <w:rPr>
                <w:rFonts w:ascii="Garamond" w:eastAsia="Times New Roman" w:hAnsi="Garamond"/>
                <w:lang w:eastAsia="pl-PL"/>
              </w:rPr>
              <w:t>-</w:t>
            </w:r>
          </w:p>
        </w:tc>
      </w:tr>
    </w:tbl>
    <w:p w14:paraId="7FBD9F01" w14:textId="77777777" w:rsidR="002223D4" w:rsidRPr="00F12917" w:rsidRDefault="002223D4" w:rsidP="002223D4">
      <w:pPr>
        <w:spacing w:after="0" w:line="240" w:lineRule="auto"/>
        <w:ind w:firstLine="708"/>
        <w:rPr>
          <w:rFonts w:ascii="Garamond" w:eastAsia="Times New Roman" w:hAnsi="Garamond"/>
          <w:u w:val="single"/>
          <w:lang w:eastAsia="pl-PL"/>
        </w:rPr>
      </w:pPr>
    </w:p>
    <w:p w14:paraId="2889E6CC" w14:textId="77777777" w:rsidR="002223D4" w:rsidRPr="00F12917" w:rsidRDefault="002223D4" w:rsidP="002223D4">
      <w:pPr>
        <w:spacing w:after="0" w:line="240" w:lineRule="auto"/>
        <w:jc w:val="center"/>
        <w:rPr>
          <w:rFonts w:ascii="Garamond" w:hAnsi="Garamond"/>
        </w:rPr>
      </w:pPr>
      <w:bookmarkStart w:id="2" w:name="_Hlk530465250"/>
      <w:bookmarkStart w:id="3" w:name="_Hlk95386411"/>
    </w:p>
    <w:bookmarkEnd w:id="2"/>
    <w:bookmarkEnd w:id="3"/>
    <w:p w14:paraId="33464775" w14:textId="77777777" w:rsidR="00B01136" w:rsidRDefault="00B01136" w:rsidP="00B01136">
      <w:pPr>
        <w:widowControl w:val="0"/>
        <w:numPr>
          <w:ilvl w:val="3"/>
          <w:numId w:val="2"/>
        </w:numPr>
        <w:tabs>
          <w:tab w:val="num" w:pos="142"/>
        </w:tabs>
        <w:suppressAutoHyphens/>
        <w:autoSpaceDN w:val="0"/>
        <w:spacing w:after="0" w:line="254" w:lineRule="auto"/>
        <w:ind w:left="141" w:hanging="425"/>
        <w:jc w:val="both"/>
        <w:textAlignment w:val="baseline"/>
        <w:rPr>
          <w:rFonts w:ascii="Garamond" w:eastAsia="Times New Roman" w:hAnsi="Garamond" w:cs="Calibri"/>
          <w:bCs/>
          <w:iCs/>
          <w:lang w:eastAsia="pl-PL"/>
        </w:rPr>
      </w:pPr>
      <w:r>
        <w:rPr>
          <w:rFonts w:ascii="Garamond" w:hAnsi="Garamond" w:cs="Calibri"/>
          <w:bCs/>
          <w:iCs/>
          <w:lang w:eastAsia="pl-PL"/>
        </w:rPr>
        <w:t>Przedmiot zamówienia musi posiadać certyfikat CE lub deklarację zgodności ze znakiem CE wystawione przez producenta. Parametry podane w powyższej tabeli w rubryce „Wymagane” stanowią warunek, którego niespełnienie spowoduje odrzucenie oferty. W kolumnie „Oferowane” należy opisać parametr oferowany. Brak opisu w tej kolumnie będzie traktowany jako brak danego parametru w oferowanym urządzeniu.</w:t>
      </w:r>
    </w:p>
    <w:p w14:paraId="2A3025ED" w14:textId="77777777" w:rsidR="00B01136" w:rsidRDefault="00B01136" w:rsidP="00B01136">
      <w:pPr>
        <w:widowControl w:val="0"/>
        <w:numPr>
          <w:ilvl w:val="3"/>
          <w:numId w:val="2"/>
        </w:numPr>
        <w:tabs>
          <w:tab w:val="num" w:pos="142"/>
        </w:tabs>
        <w:suppressAutoHyphens/>
        <w:autoSpaceDN w:val="0"/>
        <w:spacing w:after="0" w:line="254" w:lineRule="auto"/>
        <w:ind w:left="141" w:hanging="425"/>
        <w:jc w:val="both"/>
        <w:textAlignment w:val="baseline"/>
        <w:rPr>
          <w:rFonts w:ascii="Garamond" w:eastAsia="Times New Roman" w:hAnsi="Garamond" w:cs="Calibri"/>
          <w:iCs/>
          <w:lang w:eastAsia="pl-PL"/>
        </w:rPr>
      </w:pPr>
      <w:r>
        <w:rPr>
          <w:rFonts w:ascii="Garamond" w:eastAsia="Times New Roman" w:hAnsi="Garamond" w:cs="Calibri"/>
          <w:iCs/>
          <w:lang w:eastAsia="pl-PL"/>
        </w:rPr>
        <w:t>Oświadczamy, że oferowane powyżej wyspecyfikowane urządzenie jest kompletne i po zainstalowaniu będzie gotowe do pracy zgodnie z przeznaczeniem bez żadnych dodatkowych zakupów.</w:t>
      </w:r>
    </w:p>
    <w:p w14:paraId="142BC772" w14:textId="77777777" w:rsidR="00B01136" w:rsidRDefault="00B01136" w:rsidP="00B01136">
      <w:pPr>
        <w:widowControl w:val="0"/>
        <w:numPr>
          <w:ilvl w:val="3"/>
          <w:numId w:val="2"/>
        </w:numPr>
        <w:tabs>
          <w:tab w:val="num" w:pos="142"/>
        </w:tabs>
        <w:suppressAutoHyphens/>
        <w:autoSpaceDN w:val="0"/>
        <w:spacing w:after="0" w:line="240" w:lineRule="auto"/>
        <w:ind w:left="141" w:hanging="425"/>
        <w:jc w:val="both"/>
        <w:textAlignment w:val="baseline"/>
        <w:rPr>
          <w:rFonts w:ascii="Garamond" w:hAnsi="Garamond"/>
          <w:iCs/>
          <w:kern w:val="2"/>
          <w:lang w:eastAsia="pl-PL"/>
        </w:rPr>
      </w:pPr>
      <w:r>
        <w:rPr>
          <w:rFonts w:ascii="Garamond" w:eastAsia="Times New Roman" w:hAnsi="Garamond" w:cs="Calibri"/>
          <w:iCs/>
          <w:lang w:eastAsia="pl-PL"/>
        </w:rPr>
        <w:t>Wraz z dostawą Wykonawca dostarczy instrukcję obsługi  w języku polskim w wersji papierowej i/lub elektronicznej.</w:t>
      </w:r>
    </w:p>
    <w:p w14:paraId="55C46554" w14:textId="77777777" w:rsidR="00B0095F" w:rsidRPr="00F12917" w:rsidRDefault="00B0095F" w:rsidP="00766DDB">
      <w:pPr>
        <w:widowControl w:val="0"/>
        <w:tabs>
          <w:tab w:val="num" w:pos="2880"/>
        </w:tabs>
        <w:suppressAutoHyphens/>
        <w:autoSpaceDN w:val="0"/>
        <w:spacing w:after="0" w:line="240" w:lineRule="auto"/>
        <w:jc w:val="both"/>
        <w:textAlignment w:val="baseline"/>
        <w:rPr>
          <w:rFonts w:ascii="Garamond" w:hAnsi="Garamond"/>
          <w:iCs/>
          <w:kern w:val="2"/>
          <w:lang w:eastAsia="pl-PL"/>
        </w:rPr>
      </w:pPr>
    </w:p>
    <w:p w14:paraId="30A2DE9D" w14:textId="77777777" w:rsidR="00F25B53" w:rsidRPr="00F12917" w:rsidRDefault="00F25B53" w:rsidP="00F25B53">
      <w:pPr>
        <w:keepNext/>
        <w:spacing w:after="0" w:line="240" w:lineRule="auto"/>
        <w:jc w:val="center"/>
        <w:outlineLvl w:val="0"/>
        <w:rPr>
          <w:rFonts w:ascii="Garamond" w:eastAsia="Times New Roman" w:hAnsi="Garamond"/>
          <w:b/>
          <w:bCs/>
          <w:kern w:val="32"/>
        </w:rPr>
      </w:pPr>
      <w:r w:rsidRPr="00F12917">
        <w:rPr>
          <w:rFonts w:ascii="Garamond" w:eastAsia="Times New Roman" w:hAnsi="Garamond"/>
          <w:b/>
          <w:bCs/>
          <w:kern w:val="32"/>
        </w:rPr>
        <w:t xml:space="preserve">SZCZEGÓŁÓWE WARUNKI </w:t>
      </w:r>
      <w:r>
        <w:rPr>
          <w:rFonts w:ascii="Garamond" w:eastAsia="Times New Roman" w:hAnsi="Garamond"/>
          <w:b/>
          <w:bCs/>
          <w:kern w:val="32"/>
        </w:rPr>
        <w:t xml:space="preserve">DOSTAWY, </w:t>
      </w:r>
      <w:r w:rsidRPr="00F12917">
        <w:rPr>
          <w:rFonts w:ascii="Garamond" w:eastAsia="Times New Roman" w:hAnsi="Garamond"/>
          <w:b/>
          <w:bCs/>
          <w:kern w:val="32"/>
        </w:rPr>
        <w:t>GWARANCJI I SERWISU</w:t>
      </w:r>
    </w:p>
    <w:p w14:paraId="7342FFE7" w14:textId="77777777" w:rsidR="00F25B53" w:rsidRPr="00F12917" w:rsidRDefault="00F25B53" w:rsidP="00F25B53">
      <w:pPr>
        <w:spacing w:after="0" w:line="240" w:lineRule="auto"/>
        <w:rPr>
          <w:rFonts w:ascii="Garamond" w:hAnsi="Garamond"/>
        </w:rPr>
      </w:pPr>
    </w:p>
    <w:p w14:paraId="6C603D12" w14:textId="77777777" w:rsidR="00F25B53" w:rsidRPr="00F12917" w:rsidRDefault="00F25B53" w:rsidP="00F25B53">
      <w:pPr>
        <w:spacing w:after="0" w:line="240" w:lineRule="auto"/>
        <w:rPr>
          <w:rFonts w:ascii="Garamond" w:hAnsi="Garamond"/>
        </w:rPr>
      </w:pPr>
      <w:r w:rsidRPr="00F12917">
        <w:rPr>
          <w:rFonts w:ascii="Garamond" w:hAnsi="Garamond"/>
        </w:rPr>
        <w:lastRenderedPageBreak/>
        <w:t>/podać markę, model, typ/ ...................................................................................................................................................................</w:t>
      </w:r>
    </w:p>
    <w:p w14:paraId="4313DAFE" w14:textId="77777777" w:rsidR="00F25B53" w:rsidRPr="00F12917" w:rsidRDefault="00F25B53" w:rsidP="00F25B53">
      <w:pPr>
        <w:spacing w:after="0" w:line="240" w:lineRule="auto"/>
        <w:rPr>
          <w:rFonts w:ascii="Garamond" w:hAnsi="Garamond"/>
        </w:rPr>
      </w:pPr>
    </w:p>
    <w:p w14:paraId="6BC51B10" w14:textId="77777777" w:rsidR="00F25B53" w:rsidRPr="00F12917" w:rsidRDefault="00F25B53" w:rsidP="00F25B53">
      <w:pPr>
        <w:spacing w:after="0" w:line="240" w:lineRule="auto"/>
        <w:rPr>
          <w:rFonts w:ascii="Garamond" w:hAnsi="Garamond"/>
        </w:rPr>
      </w:pPr>
      <w:r w:rsidRPr="00F12917">
        <w:rPr>
          <w:rFonts w:ascii="Garamond" w:hAnsi="Garamond"/>
        </w:rPr>
        <w:t>oświadczam, że oferuję następujące warunki</w:t>
      </w:r>
      <w:r>
        <w:rPr>
          <w:rFonts w:ascii="Garamond" w:hAnsi="Garamond"/>
        </w:rPr>
        <w:t xml:space="preserve"> dostawy,</w:t>
      </w:r>
      <w:r w:rsidRPr="00F12917">
        <w:rPr>
          <w:rFonts w:ascii="Garamond" w:hAnsi="Garamond"/>
        </w:rPr>
        <w:t xml:space="preserve"> gwarancji i serwisu:</w:t>
      </w:r>
    </w:p>
    <w:p w14:paraId="03AC1806" w14:textId="77777777" w:rsidR="00F25B53" w:rsidRPr="00F12917" w:rsidRDefault="00F25B53" w:rsidP="00F25B53">
      <w:pPr>
        <w:spacing w:after="0" w:line="240" w:lineRule="auto"/>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246"/>
        <w:gridCol w:w="2553"/>
        <w:gridCol w:w="2703"/>
      </w:tblGrid>
      <w:tr w:rsidR="00F25B53" w:rsidRPr="00F12917" w14:paraId="24059A45" w14:textId="77777777" w:rsidTr="00D15C31">
        <w:trPr>
          <w:jc w:val="center"/>
        </w:trPr>
        <w:tc>
          <w:tcPr>
            <w:tcW w:w="560" w:type="dxa"/>
            <w:tcBorders>
              <w:top w:val="single" w:sz="4" w:space="0" w:color="auto"/>
              <w:left w:val="single" w:sz="4" w:space="0" w:color="auto"/>
              <w:bottom w:val="single" w:sz="4" w:space="0" w:color="auto"/>
              <w:right w:val="single" w:sz="4" w:space="0" w:color="auto"/>
            </w:tcBorders>
            <w:hideMark/>
          </w:tcPr>
          <w:p w14:paraId="7C223E2C" w14:textId="77777777" w:rsidR="00F25B53" w:rsidRPr="00F12917" w:rsidRDefault="00F25B53" w:rsidP="00D15C31">
            <w:pPr>
              <w:spacing w:after="0" w:line="240" w:lineRule="auto"/>
              <w:jc w:val="center"/>
              <w:rPr>
                <w:rFonts w:ascii="Garamond" w:hAnsi="Garamond"/>
                <w:b/>
                <w:bCs/>
              </w:rPr>
            </w:pPr>
            <w:r w:rsidRPr="00F12917">
              <w:rPr>
                <w:rFonts w:ascii="Garamond" w:hAnsi="Garamond"/>
                <w:b/>
                <w:bCs/>
              </w:rPr>
              <w:t>Lp.</w:t>
            </w:r>
          </w:p>
        </w:tc>
        <w:tc>
          <w:tcPr>
            <w:tcW w:w="3246" w:type="dxa"/>
            <w:tcBorders>
              <w:top w:val="single" w:sz="4" w:space="0" w:color="auto"/>
              <w:left w:val="single" w:sz="4" w:space="0" w:color="auto"/>
              <w:bottom w:val="single" w:sz="4" w:space="0" w:color="auto"/>
              <w:right w:val="single" w:sz="4" w:space="0" w:color="auto"/>
            </w:tcBorders>
            <w:hideMark/>
          </w:tcPr>
          <w:p w14:paraId="48B80D54" w14:textId="1E106C6C" w:rsidR="00F25B53" w:rsidRPr="00114280" w:rsidRDefault="00F25B53" w:rsidP="00D15C31">
            <w:pPr>
              <w:spacing w:after="0" w:line="240" w:lineRule="auto"/>
              <w:jc w:val="center"/>
              <w:rPr>
                <w:rFonts w:ascii="Garamond" w:hAnsi="Garamond"/>
                <w:b/>
                <w:bCs/>
              </w:rPr>
            </w:pPr>
            <w:r w:rsidRPr="00114280">
              <w:rPr>
                <w:rFonts w:ascii="Garamond" w:hAnsi="Garamond"/>
                <w:b/>
                <w:bCs/>
              </w:rPr>
              <w:t>Warunki</w:t>
            </w:r>
            <w:r w:rsidR="002F629F">
              <w:rPr>
                <w:rFonts w:ascii="Garamond" w:hAnsi="Garamond"/>
                <w:b/>
                <w:bCs/>
              </w:rPr>
              <w:t xml:space="preserve"> dostawy,</w:t>
            </w:r>
            <w:r w:rsidRPr="00114280">
              <w:rPr>
                <w:rFonts w:ascii="Garamond" w:hAnsi="Garamond"/>
                <w:b/>
                <w:bCs/>
              </w:rPr>
              <w:t xml:space="preserve"> gwarancji i serwisu</w:t>
            </w:r>
          </w:p>
        </w:tc>
        <w:tc>
          <w:tcPr>
            <w:tcW w:w="2553" w:type="dxa"/>
            <w:tcBorders>
              <w:top w:val="single" w:sz="4" w:space="0" w:color="auto"/>
              <w:left w:val="single" w:sz="4" w:space="0" w:color="auto"/>
              <w:bottom w:val="single" w:sz="4" w:space="0" w:color="auto"/>
              <w:right w:val="single" w:sz="4" w:space="0" w:color="auto"/>
            </w:tcBorders>
            <w:hideMark/>
          </w:tcPr>
          <w:p w14:paraId="57E4265B" w14:textId="77777777" w:rsidR="00F25B53" w:rsidRPr="00114280" w:rsidRDefault="00F25B53" w:rsidP="00D15C31">
            <w:pPr>
              <w:spacing w:after="0" w:line="240" w:lineRule="auto"/>
              <w:jc w:val="center"/>
              <w:rPr>
                <w:rFonts w:ascii="Garamond" w:hAnsi="Garamond"/>
                <w:b/>
                <w:bCs/>
              </w:rPr>
            </w:pPr>
            <w:r w:rsidRPr="00114280">
              <w:rPr>
                <w:rFonts w:ascii="Garamond" w:hAnsi="Garamond"/>
                <w:b/>
                <w:bCs/>
              </w:rPr>
              <w:t>Wymagania</w:t>
            </w:r>
          </w:p>
        </w:tc>
        <w:tc>
          <w:tcPr>
            <w:tcW w:w="2703" w:type="dxa"/>
            <w:tcBorders>
              <w:top w:val="single" w:sz="4" w:space="0" w:color="auto"/>
              <w:left w:val="single" w:sz="4" w:space="0" w:color="auto"/>
              <w:bottom w:val="single" w:sz="4" w:space="0" w:color="auto"/>
              <w:right w:val="single" w:sz="4" w:space="0" w:color="auto"/>
            </w:tcBorders>
            <w:hideMark/>
          </w:tcPr>
          <w:p w14:paraId="3165A8B3" w14:textId="21AAFBB1" w:rsidR="00F25B53" w:rsidRPr="00F12917" w:rsidRDefault="00F25B53" w:rsidP="002F629F">
            <w:pPr>
              <w:spacing w:after="0" w:line="240" w:lineRule="auto"/>
              <w:jc w:val="center"/>
              <w:rPr>
                <w:rFonts w:ascii="Garamond" w:hAnsi="Garamond"/>
              </w:rPr>
            </w:pPr>
            <w:r w:rsidRPr="00F12917">
              <w:rPr>
                <w:rFonts w:ascii="Garamond" w:hAnsi="Garamond"/>
                <w:b/>
                <w:bCs/>
              </w:rPr>
              <w:t xml:space="preserve">Oferowane warunki </w:t>
            </w:r>
            <w:r w:rsidR="002F629F">
              <w:rPr>
                <w:rFonts w:ascii="Garamond" w:hAnsi="Garamond"/>
                <w:b/>
                <w:bCs/>
              </w:rPr>
              <w:t xml:space="preserve">dostawy, </w:t>
            </w:r>
            <w:r w:rsidRPr="00F12917">
              <w:rPr>
                <w:rFonts w:ascii="Garamond" w:hAnsi="Garamond"/>
                <w:b/>
                <w:bCs/>
              </w:rPr>
              <w:t>gwarancji i serwisu</w:t>
            </w:r>
            <w:r w:rsidR="002F629F">
              <w:rPr>
                <w:rFonts w:ascii="Garamond" w:hAnsi="Garamond"/>
                <w:b/>
                <w:bCs/>
              </w:rPr>
              <w:t xml:space="preserve"> </w:t>
            </w:r>
            <w:r w:rsidRPr="00F12917">
              <w:rPr>
                <w:rFonts w:ascii="Garamond" w:hAnsi="Garamond"/>
              </w:rPr>
              <w:t>/podać/</w:t>
            </w:r>
          </w:p>
        </w:tc>
      </w:tr>
      <w:tr w:rsidR="00F25B53" w:rsidRPr="00F12917" w14:paraId="4BD53895" w14:textId="77777777" w:rsidTr="00D15C31">
        <w:trPr>
          <w:trHeight w:val="203"/>
          <w:jc w:val="center"/>
        </w:trPr>
        <w:tc>
          <w:tcPr>
            <w:tcW w:w="560" w:type="dxa"/>
            <w:tcBorders>
              <w:top w:val="single" w:sz="4" w:space="0" w:color="auto"/>
              <w:left w:val="single" w:sz="4" w:space="0" w:color="auto"/>
              <w:bottom w:val="single" w:sz="4" w:space="0" w:color="auto"/>
              <w:right w:val="single" w:sz="4" w:space="0" w:color="auto"/>
            </w:tcBorders>
            <w:hideMark/>
          </w:tcPr>
          <w:p w14:paraId="05FC083C" w14:textId="77777777" w:rsidR="00F25B53" w:rsidRPr="00F12917" w:rsidRDefault="00F25B53" w:rsidP="00D15C31">
            <w:pPr>
              <w:spacing w:after="0" w:line="240" w:lineRule="auto"/>
              <w:rPr>
                <w:rFonts w:ascii="Garamond" w:hAnsi="Garamond"/>
              </w:rPr>
            </w:pPr>
            <w:r w:rsidRPr="00F12917">
              <w:rPr>
                <w:rFonts w:ascii="Garamond" w:hAnsi="Garamond"/>
              </w:rPr>
              <w:t>1.</w:t>
            </w:r>
          </w:p>
        </w:tc>
        <w:tc>
          <w:tcPr>
            <w:tcW w:w="3246" w:type="dxa"/>
            <w:tcBorders>
              <w:top w:val="single" w:sz="4" w:space="0" w:color="auto"/>
              <w:left w:val="single" w:sz="4" w:space="0" w:color="auto"/>
              <w:bottom w:val="single" w:sz="4" w:space="0" w:color="auto"/>
              <w:right w:val="single" w:sz="4" w:space="0" w:color="auto"/>
            </w:tcBorders>
            <w:hideMark/>
          </w:tcPr>
          <w:p w14:paraId="30D49DFF" w14:textId="77777777" w:rsidR="00F25B53" w:rsidRPr="00114280" w:rsidRDefault="00F25B53" w:rsidP="00D15C31">
            <w:pPr>
              <w:spacing w:after="0" w:line="240" w:lineRule="auto"/>
              <w:rPr>
                <w:rFonts w:ascii="Garamond" w:hAnsi="Garamond"/>
                <w:b/>
              </w:rPr>
            </w:pPr>
            <w:r w:rsidRPr="00114280">
              <w:rPr>
                <w:rFonts w:ascii="Garamond" w:hAnsi="Garamond"/>
              </w:rPr>
              <w:t>Okres gwarancji min. 24 miesiące</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7BDFBF4" w14:textId="634581F8" w:rsidR="00F25B53" w:rsidRPr="00487D2B" w:rsidRDefault="00F25B53" w:rsidP="00D15C31">
            <w:pPr>
              <w:pStyle w:val="Tekstpodstawowywcity"/>
              <w:widowControl w:val="0"/>
              <w:suppressAutoHyphens/>
              <w:autoSpaceDN w:val="0"/>
              <w:spacing w:line="276" w:lineRule="auto"/>
              <w:ind w:left="0"/>
              <w:jc w:val="center"/>
              <w:rPr>
                <w:rFonts w:ascii="Garamond" w:hAnsi="Garamond" w:cs="Times New Roman"/>
                <w:bCs/>
                <w:color w:val="auto"/>
                <w:kern w:val="3"/>
                <w:sz w:val="22"/>
                <w:szCs w:val="22"/>
              </w:rPr>
            </w:pPr>
            <w:r w:rsidRPr="00487D2B">
              <w:rPr>
                <w:rFonts w:ascii="Garamond" w:hAnsi="Garamond" w:cs="Times New Roman"/>
                <w:bCs/>
                <w:color w:val="auto"/>
                <w:kern w:val="3"/>
                <w:sz w:val="22"/>
                <w:szCs w:val="22"/>
              </w:rPr>
              <w:t>TAK</w:t>
            </w:r>
          </w:p>
          <w:p w14:paraId="777E99C8" w14:textId="77777777" w:rsidR="00F25B53" w:rsidRPr="00114280" w:rsidRDefault="00F25B53" w:rsidP="00487D2B">
            <w:pPr>
              <w:pStyle w:val="Tekstkomentarza"/>
              <w:rPr>
                <w:rFonts w:ascii="Garamond" w:hAnsi="Garamond"/>
              </w:rPr>
            </w:pPr>
          </w:p>
        </w:tc>
        <w:tc>
          <w:tcPr>
            <w:tcW w:w="2703" w:type="dxa"/>
            <w:tcBorders>
              <w:top w:val="single" w:sz="4" w:space="0" w:color="auto"/>
              <w:left w:val="single" w:sz="4" w:space="0" w:color="auto"/>
              <w:bottom w:val="single" w:sz="4" w:space="0" w:color="auto"/>
              <w:right w:val="single" w:sz="4" w:space="0" w:color="auto"/>
            </w:tcBorders>
          </w:tcPr>
          <w:p w14:paraId="4EDE93B4" w14:textId="77777777" w:rsidR="00F25B53" w:rsidRPr="00F12917" w:rsidRDefault="00F25B53" w:rsidP="00D15C31">
            <w:pPr>
              <w:spacing w:after="0" w:line="240" w:lineRule="auto"/>
              <w:rPr>
                <w:rFonts w:ascii="Garamond" w:hAnsi="Garamond"/>
              </w:rPr>
            </w:pPr>
          </w:p>
        </w:tc>
      </w:tr>
      <w:tr w:rsidR="00F25B53" w:rsidRPr="00F12917" w14:paraId="7EDC316C" w14:textId="77777777" w:rsidTr="00D15C31">
        <w:trPr>
          <w:jc w:val="center"/>
        </w:trPr>
        <w:tc>
          <w:tcPr>
            <w:tcW w:w="560" w:type="dxa"/>
            <w:tcBorders>
              <w:top w:val="single" w:sz="4" w:space="0" w:color="auto"/>
              <w:left w:val="single" w:sz="4" w:space="0" w:color="auto"/>
              <w:bottom w:val="single" w:sz="4" w:space="0" w:color="auto"/>
              <w:right w:val="single" w:sz="4" w:space="0" w:color="auto"/>
            </w:tcBorders>
            <w:hideMark/>
          </w:tcPr>
          <w:p w14:paraId="4DE87DF3" w14:textId="77777777" w:rsidR="00F25B53" w:rsidRPr="00F12917" w:rsidRDefault="00F25B53" w:rsidP="00D15C31">
            <w:pPr>
              <w:spacing w:after="0" w:line="240" w:lineRule="auto"/>
              <w:rPr>
                <w:rFonts w:ascii="Garamond" w:hAnsi="Garamond"/>
              </w:rPr>
            </w:pPr>
            <w:r w:rsidRPr="00F12917">
              <w:rPr>
                <w:rFonts w:ascii="Garamond" w:hAnsi="Garamond"/>
              </w:rPr>
              <w:t>2.</w:t>
            </w:r>
          </w:p>
        </w:tc>
        <w:tc>
          <w:tcPr>
            <w:tcW w:w="3246" w:type="dxa"/>
            <w:tcBorders>
              <w:top w:val="single" w:sz="4" w:space="0" w:color="auto"/>
              <w:left w:val="single" w:sz="4" w:space="0" w:color="auto"/>
              <w:bottom w:val="single" w:sz="4" w:space="0" w:color="auto"/>
              <w:right w:val="single" w:sz="4" w:space="0" w:color="auto"/>
            </w:tcBorders>
            <w:hideMark/>
          </w:tcPr>
          <w:p w14:paraId="6B34BA9A" w14:textId="77777777" w:rsidR="00F25B53" w:rsidRPr="00F12917" w:rsidRDefault="00F25B53" w:rsidP="00D15C31">
            <w:pPr>
              <w:spacing w:after="0" w:line="240" w:lineRule="auto"/>
              <w:rPr>
                <w:rFonts w:ascii="Garamond" w:hAnsi="Garamond"/>
              </w:rPr>
            </w:pPr>
            <w:r w:rsidRPr="00F12917">
              <w:rPr>
                <w:rFonts w:ascii="Garamond" w:hAnsi="Garamond"/>
              </w:rPr>
              <w:t>Termin rozpoczęcia gwarancji – od dnia podpisania protokołu odbioru technicznego i oddania sprzętu do eksploatacji</w:t>
            </w:r>
            <w:r>
              <w:rPr>
                <w:rFonts w:ascii="Garamond" w:hAnsi="Garamond"/>
              </w:rPr>
              <w:t>.</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0E7924A" w14:textId="77777777" w:rsidR="00F25B53" w:rsidRPr="00F12917" w:rsidRDefault="00F25B53" w:rsidP="00D15C31">
            <w:pPr>
              <w:spacing w:after="0" w:line="240" w:lineRule="auto"/>
              <w:jc w:val="center"/>
              <w:rPr>
                <w:rFonts w:ascii="Garamond" w:hAnsi="Garamond"/>
              </w:rPr>
            </w:pPr>
            <w:r w:rsidRPr="00F12917">
              <w:rPr>
                <w:rFonts w:ascii="Garamond" w:hAnsi="Garamond"/>
              </w:rPr>
              <w:t>TAK</w:t>
            </w:r>
          </w:p>
        </w:tc>
        <w:tc>
          <w:tcPr>
            <w:tcW w:w="2703" w:type="dxa"/>
            <w:tcBorders>
              <w:top w:val="single" w:sz="4" w:space="0" w:color="auto"/>
              <w:left w:val="single" w:sz="4" w:space="0" w:color="auto"/>
              <w:bottom w:val="single" w:sz="4" w:space="0" w:color="auto"/>
              <w:right w:val="single" w:sz="4" w:space="0" w:color="auto"/>
            </w:tcBorders>
          </w:tcPr>
          <w:p w14:paraId="2EE413E6" w14:textId="77777777" w:rsidR="00F25B53" w:rsidRPr="00F12917" w:rsidRDefault="00F25B53" w:rsidP="00D15C31">
            <w:pPr>
              <w:spacing w:after="0" w:line="240" w:lineRule="auto"/>
              <w:rPr>
                <w:rFonts w:ascii="Garamond" w:hAnsi="Garamond"/>
              </w:rPr>
            </w:pPr>
          </w:p>
        </w:tc>
      </w:tr>
      <w:tr w:rsidR="00F25B53" w:rsidRPr="00F12917" w14:paraId="38726F6B" w14:textId="77777777" w:rsidTr="00D15C31">
        <w:trPr>
          <w:jc w:val="center"/>
        </w:trPr>
        <w:tc>
          <w:tcPr>
            <w:tcW w:w="560" w:type="dxa"/>
            <w:tcBorders>
              <w:top w:val="single" w:sz="4" w:space="0" w:color="auto"/>
              <w:left w:val="single" w:sz="4" w:space="0" w:color="auto"/>
              <w:bottom w:val="single" w:sz="4" w:space="0" w:color="auto"/>
              <w:right w:val="single" w:sz="4" w:space="0" w:color="auto"/>
            </w:tcBorders>
            <w:hideMark/>
          </w:tcPr>
          <w:p w14:paraId="6060F864" w14:textId="77777777" w:rsidR="00F25B53" w:rsidRPr="00F12917" w:rsidRDefault="00F25B53" w:rsidP="00D15C31">
            <w:pPr>
              <w:spacing w:after="0" w:line="240" w:lineRule="auto"/>
              <w:rPr>
                <w:rFonts w:ascii="Garamond" w:hAnsi="Garamond"/>
              </w:rPr>
            </w:pPr>
            <w:r w:rsidRPr="00F12917">
              <w:rPr>
                <w:rFonts w:ascii="Garamond" w:hAnsi="Garamond"/>
              </w:rPr>
              <w:t>3.</w:t>
            </w:r>
          </w:p>
        </w:tc>
        <w:tc>
          <w:tcPr>
            <w:tcW w:w="3246" w:type="dxa"/>
            <w:tcBorders>
              <w:top w:val="single" w:sz="4" w:space="0" w:color="auto"/>
              <w:left w:val="single" w:sz="4" w:space="0" w:color="auto"/>
              <w:bottom w:val="single" w:sz="4" w:space="0" w:color="auto"/>
              <w:right w:val="single" w:sz="4" w:space="0" w:color="auto"/>
            </w:tcBorders>
            <w:hideMark/>
          </w:tcPr>
          <w:p w14:paraId="0325ED6C" w14:textId="77777777" w:rsidR="00F25B53" w:rsidRPr="00F12917" w:rsidRDefault="00F25B53" w:rsidP="00D15C31">
            <w:pPr>
              <w:spacing w:after="0" w:line="240" w:lineRule="auto"/>
              <w:rPr>
                <w:rFonts w:ascii="Garamond" w:hAnsi="Garamond"/>
              </w:rPr>
            </w:pPr>
            <w:r w:rsidRPr="00F12917">
              <w:rPr>
                <w:rFonts w:ascii="Garamond" w:hAnsi="Garamond"/>
              </w:rPr>
              <w:t>Maksymalny czas reakcji serwisu na zgłoszenie w dni robocze do 48 godzin od momentu uzyskania informacji o awarii (przyjazd na wezwanie lub zdalna diagnostyka i naprawa za pośrednictwem łącza szerokopasmowego lub ISDN (jeśli istnieje możliwość połączenia zdalnego) Powyższe terminy dotyczą dni roboczych przez, które rozumie się dni od poniedziałku do piątku za wyjątkiem dni ustawowo wolnych od pracy.</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111FA96" w14:textId="77777777" w:rsidR="00F25B53" w:rsidRPr="00F12917" w:rsidRDefault="00F25B53" w:rsidP="00D15C31">
            <w:pPr>
              <w:spacing w:after="0" w:line="240" w:lineRule="auto"/>
              <w:jc w:val="center"/>
              <w:rPr>
                <w:rFonts w:ascii="Garamond" w:hAnsi="Garamond"/>
              </w:rPr>
            </w:pPr>
            <w:r w:rsidRPr="00F12917">
              <w:rPr>
                <w:rFonts w:ascii="Garamond" w:hAnsi="Garamond"/>
              </w:rPr>
              <w:t>48 godzin</w:t>
            </w:r>
          </w:p>
        </w:tc>
        <w:tc>
          <w:tcPr>
            <w:tcW w:w="2703" w:type="dxa"/>
            <w:tcBorders>
              <w:top w:val="single" w:sz="4" w:space="0" w:color="auto"/>
              <w:left w:val="single" w:sz="4" w:space="0" w:color="auto"/>
              <w:bottom w:val="single" w:sz="4" w:space="0" w:color="auto"/>
              <w:right w:val="single" w:sz="4" w:space="0" w:color="auto"/>
            </w:tcBorders>
          </w:tcPr>
          <w:p w14:paraId="09C728BC" w14:textId="77777777" w:rsidR="00F25B53" w:rsidRPr="00F12917" w:rsidRDefault="00F25B53" w:rsidP="00D15C31">
            <w:pPr>
              <w:spacing w:after="0" w:line="240" w:lineRule="auto"/>
              <w:rPr>
                <w:rFonts w:ascii="Garamond" w:hAnsi="Garamond"/>
              </w:rPr>
            </w:pPr>
          </w:p>
        </w:tc>
      </w:tr>
      <w:tr w:rsidR="00F25B53" w:rsidRPr="00F12917" w14:paraId="4ACE17D7" w14:textId="77777777" w:rsidTr="00D15C31">
        <w:trPr>
          <w:jc w:val="center"/>
        </w:trPr>
        <w:tc>
          <w:tcPr>
            <w:tcW w:w="560" w:type="dxa"/>
            <w:tcBorders>
              <w:top w:val="single" w:sz="4" w:space="0" w:color="auto"/>
              <w:left w:val="single" w:sz="4" w:space="0" w:color="auto"/>
              <w:bottom w:val="single" w:sz="4" w:space="0" w:color="auto"/>
              <w:right w:val="single" w:sz="4" w:space="0" w:color="auto"/>
            </w:tcBorders>
            <w:hideMark/>
          </w:tcPr>
          <w:p w14:paraId="19291B6A" w14:textId="77777777" w:rsidR="00F25B53" w:rsidRPr="00F12917" w:rsidRDefault="00F25B53" w:rsidP="00D15C31">
            <w:pPr>
              <w:spacing w:after="0" w:line="240" w:lineRule="auto"/>
              <w:rPr>
                <w:rFonts w:ascii="Garamond" w:hAnsi="Garamond"/>
              </w:rPr>
            </w:pPr>
            <w:r w:rsidRPr="00F12917">
              <w:rPr>
                <w:rFonts w:ascii="Garamond" w:hAnsi="Garamond"/>
              </w:rPr>
              <w:t>4.</w:t>
            </w:r>
          </w:p>
        </w:tc>
        <w:tc>
          <w:tcPr>
            <w:tcW w:w="3246" w:type="dxa"/>
            <w:tcBorders>
              <w:top w:val="single" w:sz="4" w:space="0" w:color="auto"/>
              <w:left w:val="single" w:sz="4" w:space="0" w:color="auto"/>
              <w:bottom w:val="single" w:sz="4" w:space="0" w:color="auto"/>
              <w:right w:val="single" w:sz="4" w:space="0" w:color="auto"/>
            </w:tcBorders>
            <w:hideMark/>
          </w:tcPr>
          <w:p w14:paraId="590D662E" w14:textId="77777777" w:rsidR="00F25B53" w:rsidRPr="00F12917" w:rsidRDefault="00F25B53" w:rsidP="00D15C31">
            <w:pPr>
              <w:spacing w:after="0" w:line="240" w:lineRule="auto"/>
              <w:rPr>
                <w:rFonts w:ascii="Garamond" w:hAnsi="Garamond"/>
              </w:rPr>
            </w:pPr>
            <w:r w:rsidRPr="00F12917">
              <w:rPr>
                <w:rFonts w:ascii="Garamond" w:hAnsi="Garamond"/>
              </w:rPr>
              <w:t>Maksymalny czas naprawy wymagający wymiany części /ilość dni roboczych/</w:t>
            </w:r>
            <w:r>
              <w:rPr>
                <w:rFonts w:ascii="Garamond" w:hAnsi="Garamond"/>
              </w:rPr>
              <w:t>.</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215E726" w14:textId="77777777" w:rsidR="00F25B53" w:rsidRPr="00F12917" w:rsidRDefault="00F25B53" w:rsidP="00D15C31">
            <w:pPr>
              <w:spacing w:after="0" w:line="240" w:lineRule="auto"/>
              <w:jc w:val="center"/>
              <w:rPr>
                <w:rFonts w:ascii="Garamond" w:hAnsi="Garamond"/>
              </w:rPr>
            </w:pPr>
            <w:r w:rsidRPr="00F12917">
              <w:rPr>
                <w:rFonts w:ascii="Garamond" w:hAnsi="Garamond"/>
              </w:rPr>
              <w:t>7 dni</w:t>
            </w:r>
          </w:p>
        </w:tc>
        <w:tc>
          <w:tcPr>
            <w:tcW w:w="2703" w:type="dxa"/>
            <w:tcBorders>
              <w:top w:val="single" w:sz="4" w:space="0" w:color="auto"/>
              <w:left w:val="single" w:sz="4" w:space="0" w:color="auto"/>
              <w:bottom w:val="single" w:sz="4" w:space="0" w:color="auto"/>
              <w:right w:val="single" w:sz="4" w:space="0" w:color="auto"/>
            </w:tcBorders>
          </w:tcPr>
          <w:p w14:paraId="4D5180FC" w14:textId="77777777" w:rsidR="00F25B53" w:rsidRPr="00F12917" w:rsidRDefault="00F25B53" w:rsidP="00D15C31">
            <w:pPr>
              <w:spacing w:after="0" w:line="240" w:lineRule="auto"/>
              <w:rPr>
                <w:rFonts w:ascii="Garamond" w:hAnsi="Garamond"/>
              </w:rPr>
            </w:pPr>
          </w:p>
        </w:tc>
      </w:tr>
      <w:tr w:rsidR="00F25B53" w:rsidRPr="00F12917" w14:paraId="2A7C8695" w14:textId="77777777" w:rsidTr="00D15C31">
        <w:trPr>
          <w:jc w:val="center"/>
        </w:trPr>
        <w:tc>
          <w:tcPr>
            <w:tcW w:w="560" w:type="dxa"/>
            <w:tcBorders>
              <w:top w:val="single" w:sz="4" w:space="0" w:color="auto"/>
              <w:left w:val="single" w:sz="4" w:space="0" w:color="auto"/>
              <w:bottom w:val="single" w:sz="4" w:space="0" w:color="auto"/>
              <w:right w:val="single" w:sz="4" w:space="0" w:color="auto"/>
            </w:tcBorders>
            <w:hideMark/>
          </w:tcPr>
          <w:p w14:paraId="5F757A35" w14:textId="77777777" w:rsidR="00F25B53" w:rsidRPr="00F12917" w:rsidRDefault="00F25B53" w:rsidP="00D15C31">
            <w:pPr>
              <w:spacing w:after="0" w:line="240" w:lineRule="auto"/>
              <w:rPr>
                <w:rFonts w:ascii="Garamond" w:hAnsi="Garamond"/>
              </w:rPr>
            </w:pPr>
            <w:r w:rsidRPr="00F12917">
              <w:rPr>
                <w:rFonts w:ascii="Garamond" w:hAnsi="Garamond"/>
              </w:rPr>
              <w:t>5.</w:t>
            </w:r>
          </w:p>
        </w:tc>
        <w:tc>
          <w:tcPr>
            <w:tcW w:w="3246" w:type="dxa"/>
            <w:tcBorders>
              <w:top w:val="single" w:sz="4" w:space="0" w:color="auto"/>
              <w:left w:val="single" w:sz="4" w:space="0" w:color="auto"/>
              <w:bottom w:val="single" w:sz="4" w:space="0" w:color="auto"/>
              <w:right w:val="single" w:sz="4" w:space="0" w:color="auto"/>
            </w:tcBorders>
            <w:hideMark/>
          </w:tcPr>
          <w:p w14:paraId="38DE1AB2" w14:textId="77777777" w:rsidR="00F25B53" w:rsidRPr="00F12917" w:rsidRDefault="00F25B53" w:rsidP="00D15C31">
            <w:pPr>
              <w:spacing w:after="0" w:line="240" w:lineRule="auto"/>
              <w:rPr>
                <w:rFonts w:ascii="Garamond" w:hAnsi="Garamond"/>
              </w:rPr>
            </w:pPr>
            <w:r w:rsidRPr="00F12917">
              <w:rPr>
                <w:rFonts w:ascii="Garamond" w:hAnsi="Garamond"/>
              </w:rPr>
              <w:t>Graniczny czas naprawy, po przekroczeniu którego okres gwarancji przedłuża się o czas przerwy w eksploatacji sprzętu medycznego/wyposażenia medycznego</w:t>
            </w:r>
            <w:r w:rsidRPr="00F12917">
              <w:rPr>
                <w:rFonts w:ascii="Garamond" w:hAnsi="Garamond"/>
                <w:color w:val="00B050"/>
              </w:rPr>
              <w:t xml:space="preserve"> </w:t>
            </w:r>
            <w:r w:rsidRPr="00F12917">
              <w:rPr>
                <w:rFonts w:ascii="Garamond" w:hAnsi="Garamond"/>
              </w:rPr>
              <w:t>aparatury medycznej/ sprzętu medycznego/sprzętu technicznego/innego wyposażenia</w:t>
            </w:r>
            <w:r>
              <w:rPr>
                <w:rFonts w:ascii="Garamond" w:hAnsi="Garamond"/>
              </w:rPr>
              <w:t>.</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BB2F788" w14:textId="77777777" w:rsidR="00F25B53" w:rsidRPr="00F12917" w:rsidRDefault="00F25B53" w:rsidP="00D15C31">
            <w:pPr>
              <w:spacing w:after="0" w:line="240" w:lineRule="auto"/>
              <w:jc w:val="center"/>
              <w:rPr>
                <w:rFonts w:ascii="Garamond" w:hAnsi="Garamond"/>
              </w:rPr>
            </w:pPr>
            <w:r w:rsidRPr="00F12917">
              <w:rPr>
                <w:rFonts w:ascii="Garamond" w:hAnsi="Garamond"/>
              </w:rPr>
              <w:t>7 dni</w:t>
            </w:r>
          </w:p>
        </w:tc>
        <w:tc>
          <w:tcPr>
            <w:tcW w:w="2703" w:type="dxa"/>
            <w:tcBorders>
              <w:top w:val="single" w:sz="4" w:space="0" w:color="auto"/>
              <w:left w:val="single" w:sz="4" w:space="0" w:color="auto"/>
              <w:bottom w:val="single" w:sz="4" w:space="0" w:color="auto"/>
              <w:right w:val="single" w:sz="4" w:space="0" w:color="auto"/>
            </w:tcBorders>
          </w:tcPr>
          <w:p w14:paraId="5BCEE037" w14:textId="77777777" w:rsidR="00F25B53" w:rsidRPr="00F12917" w:rsidRDefault="00F25B53" w:rsidP="00D15C31">
            <w:pPr>
              <w:spacing w:after="0" w:line="240" w:lineRule="auto"/>
              <w:rPr>
                <w:rFonts w:ascii="Garamond" w:hAnsi="Garamond"/>
              </w:rPr>
            </w:pPr>
          </w:p>
        </w:tc>
      </w:tr>
      <w:tr w:rsidR="00F25B53" w:rsidRPr="00F12917" w14:paraId="140576DC" w14:textId="77777777" w:rsidTr="00D15C31">
        <w:trPr>
          <w:jc w:val="center"/>
        </w:trPr>
        <w:tc>
          <w:tcPr>
            <w:tcW w:w="560" w:type="dxa"/>
            <w:tcBorders>
              <w:top w:val="single" w:sz="4" w:space="0" w:color="auto"/>
              <w:left w:val="single" w:sz="4" w:space="0" w:color="auto"/>
              <w:bottom w:val="single" w:sz="4" w:space="0" w:color="auto"/>
              <w:right w:val="single" w:sz="4" w:space="0" w:color="auto"/>
            </w:tcBorders>
            <w:hideMark/>
          </w:tcPr>
          <w:p w14:paraId="0643CB7D" w14:textId="77777777" w:rsidR="00F25B53" w:rsidRPr="00F12917" w:rsidRDefault="00F25B53" w:rsidP="00D15C31">
            <w:pPr>
              <w:spacing w:after="0" w:line="240" w:lineRule="auto"/>
              <w:rPr>
                <w:rFonts w:ascii="Garamond" w:hAnsi="Garamond"/>
              </w:rPr>
            </w:pPr>
            <w:r w:rsidRPr="00F12917">
              <w:rPr>
                <w:rFonts w:ascii="Garamond" w:hAnsi="Garamond"/>
              </w:rPr>
              <w:t>6.</w:t>
            </w:r>
          </w:p>
        </w:tc>
        <w:tc>
          <w:tcPr>
            <w:tcW w:w="3246" w:type="dxa"/>
            <w:tcBorders>
              <w:top w:val="single" w:sz="4" w:space="0" w:color="auto"/>
              <w:left w:val="single" w:sz="4" w:space="0" w:color="auto"/>
              <w:bottom w:val="single" w:sz="4" w:space="0" w:color="auto"/>
              <w:right w:val="single" w:sz="4" w:space="0" w:color="auto"/>
            </w:tcBorders>
            <w:hideMark/>
          </w:tcPr>
          <w:p w14:paraId="71E22737" w14:textId="77777777" w:rsidR="00F25B53" w:rsidRPr="00F12917" w:rsidRDefault="00F25B53" w:rsidP="00D15C31">
            <w:pPr>
              <w:spacing w:after="0" w:line="240" w:lineRule="auto"/>
              <w:rPr>
                <w:rFonts w:ascii="Garamond" w:hAnsi="Garamond"/>
              </w:rPr>
            </w:pPr>
            <w:r w:rsidRPr="00F12917">
              <w:rPr>
                <w:rFonts w:ascii="Garamond" w:hAnsi="Garamond"/>
              </w:rPr>
              <w:t>Minimalna liczba napraw powodująca wymianę podzespołu na nowy</w:t>
            </w:r>
            <w:r>
              <w:rPr>
                <w:rFonts w:ascii="Garamond" w:hAnsi="Garamond"/>
              </w:rPr>
              <w:t>.</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C075AA6" w14:textId="77777777" w:rsidR="00F25B53" w:rsidRPr="00F12917" w:rsidRDefault="00F25B53" w:rsidP="00D15C31">
            <w:pPr>
              <w:spacing w:after="0" w:line="240" w:lineRule="auto"/>
              <w:jc w:val="center"/>
              <w:rPr>
                <w:rFonts w:ascii="Garamond" w:hAnsi="Garamond"/>
              </w:rPr>
            </w:pPr>
            <w:r w:rsidRPr="00F12917">
              <w:rPr>
                <w:rFonts w:ascii="Garamond" w:hAnsi="Garamond"/>
              </w:rPr>
              <w:t>3</w:t>
            </w:r>
          </w:p>
        </w:tc>
        <w:tc>
          <w:tcPr>
            <w:tcW w:w="2703" w:type="dxa"/>
            <w:tcBorders>
              <w:top w:val="single" w:sz="4" w:space="0" w:color="auto"/>
              <w:left w:val="single" w:sz="4" w:space="0" w:color="auto"/>
              <w:bottom w:val="single" w:sz="4" w:space="0" w:color="auto"/>
              <w:right w:val="single" w:sz="4" w:space="0" w:color="auto"/>
            </w:tcBorders>
          </w:tcPr>
          <w:p w14:paraId="112D5AEA" w14:textId="77777777" w:rsidR="00F25B53" w:rsidRPr="00F12917" w:rsidRDefault="00F25B53" w:rsidP="00D15C31">
            <w:pPr>
              <w:spacing w:after="0" w:line="240" w:lineRule="auto"/>
              <w:rPr>
                <w:rFonts w:ascii="Garamond" w:hAnsi="Garamond"/>
              </w:rPr>
            </w:pPr>
          </w:p>
        </w:tc>
      </w:tr>
      <w:tr w:rsidR="00F25B53" w:rsidRPr="00F12917" w14:paraId="57B50455" w14:textId="77777777" w:rsidTr="00D15C31">
        <w:trPr>
          <w:jc w:val="center"/>
        </w:trPr>
        <w:tc>
          <w:tcPr>
            <w:tcW w:w="560" w:type="dxa"/>
            <w:tcBorders>
              <w:top w:val="single" w:sz="4" w:space="0" w:color="auto"/>
              <w:left w:val="single" w:sz="4" w:space="0" w:color="auto"/>
              <w:bottom w:val="single" w:sz="4" w:space="0" w:color="auto"/>
              <w:right w:val="single" w:sz="4" w:space="0" w:color="auto"/>
            </w:tcBorders>
            <w:hideMark/>
          </w:tcPr>
          <w:p w14:paraId="30ADA413" w14:textId="77777777" w:rsidR="00F25B53" w:rsidRPr="00F12917" w:rsidRDefault="00F25B53" w:rsidP="00D15C31">
            <w:pPr>
              <w:spacing w:after="0" w:line="240" w:lineRule="auto"/>
              <w:rPr>
                <w:rFonts w:ascii="Garamond" w:hAnsi="Garamond"/>
              </w:rPr>
            </w:pPr>
            <w:r w:rsidRPr="00F12917">
              <w:rPr>
                <w:rFonts w:ascii="Garamond" w:hAnsi="Garamond"/>
              </w:rPr>
              <w:t>7.</w:t>
            </w:r>
          </w:p>
        </w:tc>
        <w:tc>
          <w:tcPr>
            <w:tcW w:w="3246" w:type="dxa"/>
            <w:tcBorders>
              <w:top w:val="single" w:sz="4" w:space="0" w:color="auto"/>
              <w:left w:val="single" w:sz="4" w:space="0" w:color="auto"/>
              <w:bottom w:val="single" w:sz="4" w:space="0" w:color="auto"/>
              <w:right w:val="single" w:sz="4" w:space="0" w:color="auto"/>
            </w:tcBorders>
            <w:hideMark/>
          </w:tcPr>
          <w:p w14:paraId="107C31B1" w14:textId="77777777" w:rsidR="00F25B53" w:rsidRPr="00F12917" w:rsidRDefault="00F25B53" w:rsidP="00D15C31">
            <w:pPr>
              <w:spacing w:after="0" w:line="240" w:lineRule="auto"/>
              <w:rPr>
                <w:rFonts w:ascii="Garamond" w:hAnsi="Garamond"/>
              </w:rPr>
            </w:pPr>
            <w:r w:rsidRPr="00F12917">
              <w:rPr>
                <w:rFonts w:ascii="Garamond" w:hAnsi="Garamond"/>
              </w:rPr>
              <w:t>Minimalna liczba dni przestoju przedłużająca termin gwarancji.</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78AFD0A" w14:textId="77777777" w:rsidR="00F25B53" w:rsidRPr="00F12917" w:rsidRDefault="00F25B53" w:rsidP="00D15C31">
            <w:pPr>
              <w:spacing w:after="0" w:line="240" w:lineRule="auto"/>
              <w:jc w:val="center"/>
              <w:rPr>
                <w:rFonts w:ascii="Garamond" w:hAnsi="Garamond"/>
              </w:rPr>
            </w:pPr>
            <w:r w:rsidRPr="00F12917">
              <w:rPr>
                <w:rFonts w:ascii="Garamond" w:hAnsi="Garamond"/>
              </w:rPr>
              <w:t>7 dni</w:t>
            </w:r>
          </w:p>
        </w:tc>
        <w:tc>
          <w:tcPr>
            <w:tcW w:w="2703" w:type="dxa"/>
            <w:tcBorders>
              <w:top w:val="single" w:sz="4" w:space="0" w:color="auto"/>
              <w:left w:val="single" w:sz="4" w:space="0" w:color="auto"/>
              <w:bottom w:val="single" w:sz="4" w:space="0" w:color="auto"/>
              <w:right w:val="single" w:sz="4" w:space="0" w:color="auto"/>
            </w:tcBorders>
          </w:tcPr>
          <w:p w14:paraId="7A1A22C6" w14:textId="77777777" w:rsidR="00F25B53" w:rsidRPr="00F12917" w:rsidRDefault="00F25B53" w:rsidP="00D15C31">
            <w:pPr>
              <w:spacing w:after="0" w:line="240" w:lineRule="auto"/>
              <w:rPr>
                <w:rFonts w:ascii="Garamond" w:hAnsi="Garamond"/>
              </w:rPr>
            </w:pPr>
          </w:p>
        </w:tc>
      </w:tr>
      <w:tr w:rsidR="00F25B53" w:rsidRPr="00F12917" w14:paraId="579A80D7" w14:textId="77777777" w:rsidTr="00D15C31">
        <w:trPr>
          <w:jc w:val="center"/>
        </w:trPr>
        <w:tc>
          <w:tcPr>
            <w:tcW w:w="560" w:type="dxa"/>
            <w:tcBorders>
              <w:top w:val="single" w:sz="4" w:space="0" w:color="auto"/>
              <w:left w:val="single" w:sz="4" w:space="0" w:color="auto"/>
              <w:bottom w:val="single" w:sz="4" w:space="0" w:color="auto"/>
              <w:right w:val="single" w:sz="4" w:space="0" w:color="auto"/>
            </w:tcBorders>
            <w:hideMark/>
          </w:tcPr>
          <w:p w14:paraId="56741B33" w14:textId="77777777" w:rsidR="00F25B53" w:rsidRPr="00F12917" w:rsidRDefault="00F25B53" w:rsidP="00D15C31">
            <w:pPr>
              <w:spacing w:after="0" w:line="240" w:lineRule="auto"/>
              <w:rPr>
                <w:rFonts w:ascii="Garamond" w:hAnsi="Garamond"/>
              </w:rPr>
            </w:pPr>
            <w:r w:rsidRPr="00F12917">
              <w:rPr>
                <w:rFonts w:ascii="Garamond" w:hAnsi="Garamond"/>
              </w:rPr>
              <w:t>8.</w:t>
            </w:r>
          </w:p>
        </w:tc>
        <w:tc>
          <w:tcPr>
            <w:tcW w:w="3246" w:type="dxa"/>
            <w:tcBorders>
              <w:top w:val="single" w:sz="4" w:space="0" w:color="auto"/>
              <w:left w:val="single" w:sz="4" w:space="0" w:color="auto"/>
              <w:bottom w:val="single" w:sz="4" w:space="0" w:color="auto"/>
              <w:right w:val="single" w:sz="4" w:space="0" w:color="auto"/>
            </w:tcBorders>
          </w:tcPr>
          <w:p w14:paraId="3F446A10" w14:textId="66800357" w:rsidR="00F25B53" w:rsidRPr="00F12917" w:rsidRDefault="00F25B53" w:rsidP="00D15C31">
            <w:pPr>
              <w:spacing w:after="0" w:line="240" w:lineRule="auto"/>
              <w:rPr>
                <w:rFonts w:ascii="Garamond" w:hAnsi="Garamond"/>
              </w:rPr>
            </w:pPr>
            <w:r w:rsidRPr="00F12917">
              <w:rPr>
                <w:rFonts w:ascii="Garamond" w:hAnsi="Garamond"/>
              </w:rPr>
              <w:t xml:space="preserve">Liczba przeglądów </w:t>
            </w:r>
            <w:r w:rsidR="00F8520E">
              <w:rPr>
                <w:rFonts w:ascii="Garamond" w:hAnsi="Garamond"/>
              </w:rPr>
              <w:t xml:space="preserve">bez dodatkowego wynagrodzenia </w:t>
            </w:r>
            <w:r w:rsidRPr="00F12917">
              <w:rPr>
                <w:rFonts w:ascii="Garamond" w:hAnsi="Garamond"/>
              </w:rPr>
              <w:t>w czasie gwarancji</w:t>
            </w:r>
            <w:r>
              <w:rPr>
                <w:rFonts w:ascii="Garamond" w:hAnsi="Garamond"/>
              </w:rPr>
              <w:t>.</w:t>
            </w:r>
          </w:p>
          <w:p w14:paraId="3EA5CF4A" w14:textId="77777777" w:rsidR="00F25B53" w:rsidRPr="00F12917" w:rsidRDefault="00F25B53" w:rsidP="00D15C31">
            <w:pPr>
              <w:spacing w:after="0" w:line="240" w:lineRule="auto"/>
              <w:rPr>
                <w:rFonts w:ascii="Garamond" w:hAnsi="Garamond"/>
              </w:rPr>
            </w:pPr>
          </w:p>
        </w:tc>
        <w:tc>
          <w:tcPr>
            <w:tcW w:w="2553" w:type="dxa"/>
            <w:tcBorders>
              <w:top w:val="single" w:sz="4" w:space="0" w:color="auto"/>
              <w:left w:val="single" w:sz="4" w:space="0" w:color="auto"/>
              <w:bottom w:val="single" w:sz="4" w:space="0" w:color="auto"/>
              <w:right w:val="single" w:sz="4" w:space="0" w:color="auto"/>
            </w:tcBorders>
            <w:vAlign w:val="center"/>
            <w:hideMark/>
          </w:tcPr>
          <w:p w14:paraId="7A0E1DCD" w14:textId="77777777" w:rsidR="00F25B53" w:rsidRPr="00F12917" w:rsidRDefault="00F25B53" w:rsidP="00D15C31">
            <w:pPr>
              <w:widowControl w:val="0"/>
              <w:suppressAutoHyphens/>
              <w:autoSpaceDN w:val="0"/>
              <w:spacing w:after="0" w:line="240" w:lineRule="auto"/>
              <w:jc w:val="center"/>
              <w:textAlignment w:val="baseline"/>
              <w:rPr>
                <w:rFonts w:ascii="Garamond" w:hAnsi="Garamond"/>
                <w:kern w:val="3"/>
              </w:rPr>
            </w:pPr>
            <w:r w:rsidRPr="00F12917">
              <w:rPr>
                <w:rFonts w:ascii="Garamond" w:hAnsi="Garamond"/>
                <w:kern w:val="3"/>
              </w:rPr>
              <w:t>Minimum 1 na 12 miesięcy, chyba, że zalecenia producenta wskazują inaczej</w:t>
            </w:r>
          </w:p>
        </w:tc>
        <w:tc>
          <w:tcPr>
            <w:tcW w:w="2703" w:type="dxa"/>
            <w:tcBorders>
              <w:top w:val="single" w:sz="4" w:space="0" w:color="auto"/>
              <w:left w:val="single" w:sz="4" w:space="0" w:color="auto"/>
              <w:bottom w:val="single" w:sz="4" w:space="0" w:color="auto"/>
              <w:right w:val="single" w:sz="4" w:space="0" w:color="auto"/>
            </w:tcBorders>
          </w:tcPr>
          <w:p w14:paraId="0A9A2C19" w14:textId="77777777" w:rsidR="00F25B53" w:rsidRPr="00F12917" w:rsidRDefault="00F25B53" w:rsidP="00D15C31">
            <w:pPr>
              <w:spacing w:after="0" w:line="240" w:lineRule="auto"/>
              <w:rPr>
                <w:rFonts w:ascii="Garamond" w:hAnsi="Garamond"/>
              </w:rPr>
            </w:pPr>
          </w:p>
        </w:tc>
      </w:tr>
      <w:tr w:rsidR="00F25B53" w:rsidRPr="00F12917" w14:paraId="67CE29E5" w14:textId="77777777" w:rsidTr="00D15C31">
        <w:trPr>
          <w:jc w:val="center"/>
        </w:trPr>
        <w:tc>
          <w:tcPr>
            <w:tcW w:w="560" w:type="dxa"/>
            <w:tcBorders>
              <w:top w:val="single" w:sz="4" w:space="0" w:color="auto"/>
              <w:left w:val="single" w:sz="4" w:space="0" w:color="auto"/>
              <w:bottom w:val="single" w:sz="4" w:space="0" w:color="auto"/>
              <w:right w:val="single" w:sz="4" w:space="0" w:color="auto"/>
            </w:tcBorders>
          </w:tcPr>
          <w:p w14:paraId="5D4D9610" w14:textId="77777777" w:rsidR="00F25B53" w:rsidRPr="00F12917" w:rsidRDefault="00F25B53" w:rsidP="00D15C31">
            <w:pPr>
              <w:spacing w:after="0" w:line="240" w:lineRule="auto"/>
              <w:rPr>
                <w:rFonts w:ascii="Garamond" w:hAnsi="Garamond"/>
              </w:rPr>
            </w:pPr>
            <w:r>
              <w:rPr>
                <w:rFonts w:ascii="Garamond" w:hAnsi="Garamond"/>
              </w:rPr>
              <w:t>9.</w:t>
            </w:r>
          </w:p>
        </w:tc>
        <w:tc>
          <w:tcPr>
            <w:tcW w:w="3246" w:type="dxa"/>
            <w:shd w:val="clear" w:color="auto" w:fill="auto"/>
          </w:tcPr>
          <w:p w14:paraId="0482DB7A" w14:textId="77777777" w:rsidR="00F25B53" w:rsidRPr="00E40F3A" w:rsidRDefault="00F25B53" w:rsidP="00D15C31">
            <w:pPr>
              <w:spacing w:after="0" w:line="240" w:lineRule="auto"/>
              <w:rPr>
                <w:rFonts w:ascii="Garamond" w:hAnsi="Garamond"/>
              </w:rPr>
            </w:pPr>
            <w:r w:rsidRPr="00E40F3A">
              <w:rPr>
                <w:rFonts w:ascii="Garamond" w:hAnsi="Garamond"/>
              </w:rPr>
              <w:t>W przypadku naprawy dłuższej wykonawca zapewni element zastępczy lub urządzenie na czas trwania naprawy celem zapewnienia niezakłóconej pracy zamawiającego (dotyczy okresu gwarancyjnego).</w:t>
            </w:r>
          </w:p>
        </w:tc>
        <w:tc>
          <w:tcPr>
            <w:tcW w:w="2553" w:type="dxa"/>
            <w:shd w:val="clear" w:color="auto" w:fill="auto"/>
          </w:tcPr>
          <w:p w14:paraId="2B2A8DDF" w14:textId="77777777" w:rsidR="00F25B53" w:rsidRPr="00E40F3A" w:rsidRDefault="00F25B53" w:rsidP="00D15C31">
            <w:pPr>
              <w:spacing w:after="0" w:line="240" w:lineRule="auto"/>
              <w:jc w:val="center"/>
              <w:rPr>
                <w:rFonts w:ascii="Garamond" w:hAnsi="Garamond"/>
                <w:highlight w:val="yellow"/>
              </w:rPr>
            </w:pPr>
          </w:p>
          <w:p w14:paraId="1A91607B" w14:textId="77777777" w:rsidR="00F25B53" w:rsidRPr="00E40F3A" w:rsidRDefault="00F25B53" w:rsidP="00D15C31">
            <w:pPr>
              <w:widowControl w:val="0"/>
              <w:suppressAutoHyphens/>
              <w:autoSpaceDN w:val="0"/>
              <w:spacing w:after="0" w:line="240" w:lineRule="auto"/>
              <w:jc w:val="center"/>
              <w:textAlignment w:val="baseline"/>
              <w:rPr>
                <w:rFonts w:ascii="Garamond" w:hAnsi="Garamond"/>
                <w:kern w:val="3"/>
              </w:rPr>
            </w:pPr>
            <w:r w:rsidRPr="00E40F3A">
              <w:rPr>
                <w:rFonts w:ascii="Garamond" w:hAnsi="Garamond"/>
              </w:rPr>
              <w:t>TAK</w:t>
            </w:r>
          </w:p>
        </w:tc>
        <w:tc>
          <w:tcPr>
            <w:tcW w:w="2703" w:type="dxa"/>
            <w:tcBorders>
              <w:top w:val="single" w:sz="4" w:space="0" w:color="auto"/>
              <w:left w:val="single" w:sz="4" w:space="0" w:color="auto"/>
              <w:bottom w:val="single" w:sz="4" w:space="0" w:color="auto"/>
              <w:right w:val="single" w:sz="4" w:space="0" w:color="auto"/>
            </w:tcBorders>
            <w:vAlign w:val="center"/>
          </w:tcPr>
          <w:p w14:paraId="562F1890" w14:textId="77777777" w:rsidR="00F25B53" w:rsidRPr="00F12917" w:rsidRDefault="00F25B53" w:rsidP="00D15C31">
            <w:pPr>
              <w:spacing w:after="0" w:line="240" w:lineRule="auto"/>
              <w:rPr>
                <w:rFonts w:ascii="Garamond" w:hAnsi="Garamond"/>
              </w:rPr>
            </w:pPr>
          </w:p>
        </w:tc>
      </w:tr>
      <w:tr w:rsidR="00F25B53" w:rsidRPr="00F12917" w14:paraId="419149FB" w14:textId="77777777" w:rsidTr="00D15C31">
        <w:trPr>
          <w:jc w:val="center"/>
        </w:trPr>
        <w:tc>
          <w:tcPr>
            <w:tcW w:w="560" w:type="dxa"/>
            <w:tcBorders>
              <w:top w:val="single" w:sz="4" w:space="0" w:color="auto"/>
              <w:left w:val="single" w:sz="4" w:space="0" w:color="auto"/>
              <w:bottom w:val="single" w:sz="4" w:space="0" w:color="auto"/>
              <w:right w:val="single" w:sz="4" w:space="0" w:color="auto"/>
            </w:tcBorders>
          </w:tcPr>
          <w:p w14:paraId="6B2A315F" w14:textId="77777777" w:rsidR="00F25B53" w:rsidRPr="00F12917" w:rsidRDefault="00F25B53" w:rsidP="00D15C31">
            <w:pPr>
              <w:spacing w:after="0" w:line="240" w:lineRule="auto"/>
              <w:rPr>
                <w:rFonts w:ascii="Garamond" w:hAnsi="Garamond"/>
              </w:rPr>
            </w:pPr>
            <w:r>
              <w:rPr>
                <w:rFonts w:ascii="Garamond" w:hAnsi="Garamond"/>
              </w:rPr>
              <w:t>10.</w:t>
            </w:r>
          </w:p>
        </w:tc>
        <w:tc>
          <w:tcPr>
            <w:tcW w:w="3246" w:type="dxa"/>
            <w:tcBorders>
              <w:bottom w:val="single" w:sz="4" w:space="0" w:color="auto"/>
            </w:tcBorders>
            <w:shd w:val="clear" w:color="auto" w:fill="auto"/>
          </w:tcPr>
          <w:p w14:paraId="4CB4FB07" w14:textId="22F86A35" w:rsidR="00F25B53" w:rsidRPr="00E40F3A" w:rsidRDefault="00C63049" w:rsidP="00D15C31">
            <w:pPr>
              <w:spacing w:after="0" w:line="240" w:lineRule="auto"/>
              <w:rPr>
                <w:rFonts w:ascii="Garamond" w:hAnsi="Garamond"/>
              </w:rPr>
            </w:pPr>
            <w:r>
              <w:rPr>
                <w:rFonts w:ascii="Garamond" w:hAnsi="Garamond"/>
              </w:rPr>
              <w:t>D</w:t>
            </w:r>
            <w:r w:rsidR="00F25B53" w:rsidRPr="00E40F3A">
              <w:rPr>
                <w:rFonts w:ascii="Garamond" w:hAnsi="Garamond"/>
              </w:rPr>
              <w:t xml:space="preserve">ostępność części zamiennych min. </w:t>
            </w:r>
            <w:r w:rsidR="00701E09">
              <w:rPr>
                <w:rFonts w:ascii="Garamond" w:hAnsi="Garamond"/>
              </w:rPr>
              <w:t>5</w:t>
            </w:r>
            <w:r w:rsidR="00F25B53" w:rsidRPr="00E40F3A">
              <w:rPr>
                <w:rFonts w:ascii="Garamond" w:hAnsi="Garamond"/>
              </w:rPr>
              <w:t xml:space="preserve"> lat od daty sprzedaży.</w:t>
            </w:r>
          </w:p>
        </w:tc>
        <w:tc>
          <w:tcPr>
            <w:tcW w:w="2553" w:type="dxa"/>
            <w:tcBorders>
              <w:bottom w:val="single" w:sz="4" w:space="0" w:color="auto"/>
            </w:tcBorders>
            <w:shd w:val="clear" w:color="auto" w:fill="auto"/>
          </w:tcPr>
          <w:p w14:paraId="560F1C93" w14:textId="77777777" w:rsidR="00F25B53" w:rsidRPr="00E40F3A" w:rsidRDefault="00F25B53" w:rsidP="00D15C31">
            <w:pPr>
              <w:spacing w:after="0" w:line="240" w:lineRule="auto"/>
              <w:jc w:val="center"/>
              <w:rPr>
                <w:rFonts w:ascii="Garamond" w:hAnsi="Garamond"/>
                <w:highlight w:val="yellow"/>
              </w:rPr>
            </w:pPr>
          </w:p>
          <w:p w14:paraId="1CC815DC" w14:textId="77777777" w:rsidR="00F25B53" w:rsidRPr="00E40F3A" w:rsidRDefault="00F25B53" w:rsidP="00D15C31">
            <w:pPr>
              <w:widowControl w:val="0"/>
              <w:suppressAutoHyphens/>
              <w:autoSpaceDN w:val="0"/>
              <w:spacing w:after="0" w:line="240" w:lineRule="auto"/>
              <w:jc w:val="center"/>
              <w:textAlignment w:val="baseline"/>
              <w:rPr>
                <w:rFonts w:ascii="Garamond" w:hAnsi="Garamond"/>
                <w:kern w:val="3"/>
              </w:rPr>
            </w:pPr>
            <w:r w:rsidRPr="00E40F3A">
              <w:rPr>
                <w:rFonts w:ascii="Garamond" w:hAnsi="Garamond"/>
              </w:rPr>
              <w:t xml:space="preserve">TAK, podać </w:t>
            </w:r>
          </w:p>
        </w:tc>
        <w:tc>
          <w:tcPr>
            <w:tcW w:w="2703" w:type="dxa"/>
            <w:tcBorders>
              <w:top w:val="single" w:sz="4" w:space="0" w:color="auto"/>
              <w:left w:val="single" w:sz="4" w:space="0" w:color="auto"/>
              <w:bottom w:val="single" w:sz="4" w:space="0" w:color="auto"/>
              <w:right w:val="single" w:sz="4" w:space="0" w:color="auto"/>
            </w:tcBorders>
            <w:vAlign w:val="center"/>
          </w:tcPr>
          <w:p w14:paraId="42FB6653" w14:textId="77777777" w:rsidR="00F25B53" w:rsidRPr="00F12917" w:rsidRDefault="00F25B53" w:rsidP="00D15C31">
            <w:pPr>
              <w:spacing w:after="0" w:line="240" w:lineRule="auto"/>
              <w:rPr>
                <w:rFonts w:ascii="Garamond" w:hAnsi="Garamond"/>
              </w:rPr>
            </w:pPr>
          </w:p>
        </w:tc>
      </w:tr>
      <w:tr w:rsidR="00F25B53" w:rsidRPr="00F12917" w14:paraId="1406E76F" w14:textId="77777777" w:rsidTr="00D15C31">
        <w:trPr>
          <w:jc w:val="center"/>
        </w:trPr>
        <w:tc>
          <w:tcPr>
            <w:tcW w:w="560" w:type="dxa"/>
            <w:tcBorders>
              <w:top w:val="single" w:sz="4" w:space="0" w:color="auto"/>
              <w:left w:val="single" w:sz="4" w:space="0" w:color="auto"/>
              <w:bottom w:val="single" w:sz="4" w:space="0" w:color="auto"/>
              <w:right w:val="single" w:sz="4" w:space="0" w:color="auto"/>
            </w:tcBorders>
            <w:hideMark/>
          </w:tcPr>
          <w:p w14:paraId="7DCFF520" w14:textId="77777777" w:rsidR="00F25B53" w:rsidRPr="00F12917" w:rsidRDefault="00F25B53" w:rsidP="00D15C31">
            <w:pPr>
              <w:spacing w:after="0" w:line="240" w:lineRule="auto"/>
              <w:rPr>
                <w:rFonts w:ascii="Garamond" w:hAnsi="Garamond"/>
              </w:rPr>
            </w:pPr>
            <w:r>
              <w:rPr>
                <w:rFonts w:ascii="Garamond" w:hAnsi="Garamond"/>
              </w:rPr>
              <w:lastRenderedPageBreak/>
              <w:t>11.</w:t>
            </w:r>
          </w:p>
        </w:tc>
        <w:tc>
          <w:tcPr>
            <w:tcW w:w="3246" w:type="dxa"/>
            <w:tcBorders>
              <w:top w:val="single" w:sz="4" w:space="0" w:color="auto"/>
              <w:left w:val="single" w:sz="4" w:space="0" w:color="auto"/>
              <w:bottom w:val="single" w:sz="4" w:space="0" w:color="auto"/>
              <w:right w:val="single" w:sz="4" w:space="0" w:color="auto"/>
            </w:tcBorders>
            <w:hideMark/>
          </w:tcPr>
          <w:p w14:paraId="2DFBCFC0" w14:textId="77777777" w:rsidR="00F25B53" w:rsidRPr="00F12917" w:rsidRDefault="00F25B53" w:rsidP="00D15C31">
            <w:pPr>
              <w:spacing w:after="0" w:line="240" w:lineRule="auto"/>
              <w:rPr>
                <w:rFonts w:ascii="Garamond" w:hAnsi="Garamond"/>
              </w:rPr>
            </w:pPr>
            <w:r w:rsidRPr="00F12917">
              <w:rPr>
                <w:rFonts w:ascii="Garamond" w:hAnsi="Garamond"/>
              </w:rPr>
              <w:t>Należy sprecyzować ewentualne ograniczenia usług gwarancyjnych oraz  ewentualne przyczyny cofnięcia gwarancji.</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05DCDCB" w14:textId="77777777" w:rsidR="00F25B53" w:rsidRPr="00F12917" w:rsidRDefault="00F25B53" w:rsidP="00D15C31">
            <w:pPr>
              <w:spacing w:after="0" w:line="240" w:lineRule="auto"/>
              <w:jc w:val="center"/>
              <w:rPr>
                <w:rFonts w:ascii="Garamond" w:hAnsi="Garamond"/>
              </w:rPr>
            </w:pPr>
            <w:r w:rsidRPr="00F12917">
              <w:rPr>
                <w:rFonts w:ascii="Garamond" w:hAnsi="Garamond"/>
              </w:rPr>
              <w:t>PODAĆ</w:t>
            </w:r>
          </w:p>
        </w:tc>
        <w:tc>
          <w:tcPr>
            <w:tcW w:w="2703" w:type="dxa"/>
            <w:tcBorders>
              <w:top w:val="single" w:sz="4" w:space="0" w:color="auto"/>
              <w:left w:val="single" w:sz="4" w:space="0" w:color="auto"/>
              <w:bottom w:val="single" w:sz="4" w:space="0" w:color="auto"/>
              <w:right w:val="single" w:sz="4" w:space="0" w:color="auto"/>
            </w:tcBorders>
          </w:tcPr>
          <w:p w14:paraId="19ACC4CF" w14:textId="77777777" w:rsidR="00F25B53" w:rsidRPr="00F12917" w:rsidRDefault="00F25B53" w:rsidP="00D15C31">
            <w:pPr>
              <w:spacing w:after="0" w:line="240" w:lineRule="auto"/>
              <w:rPr>
                <w:rFonts w:ascii="Garamond" w:hAnsi="Garamond"/>
              </w:rPr>
            </w:pPr>
          </w:p>
        </w:tc>
      </w:tr>
      <w:tr w:rsidR="00F25B53" w:rsidRPr="00F12917" w14:paraId="5377E89E" w14:textId="77777777" w:rsidTr="00D15C31">
        <w:trPr>
          <w:jc w:val="center"/>
        </w:trPr>
        <w:tc>
          <w:tcPr>
            <w:tcW w:w="560" w:type="dxa"/>
            <w:tcBorders>
              <w:top w:val="single" w:sz="4" w:space="0" w:color="auto"/>
              <w:left w:val="single" w:sz="4" w:space="0" w:color="auto"/>
              <w:bottom w:val="single" w:sz="4" w:space="0" w:color="auto"/>
              <w:right w:val="single" w:sz="4" w:space="0" w:color="auto"/>
            </w:tcBorders>
            <w:hideMark/>
          </w:tcPr>
          <w:p w14:paraId="6A15E4D5" w14:textId="7AC0DC82" w:rsidR="00F25B53" w:rsidRPr="00F12917" w:rsidRDefault="00F25B53" w:rsidP="00D15C31">
            <w:pPr>
              <w:spacing w:after="0" w:line="240" w:lineRule="auto"/>
              <w:rPr>
                <w:rFonts w:ascii="Garamond" w:hAnsi="Garamond"/>
              </w:rPr>
            </w:pPr>
            <w:r>
              <w:rPr>
                <w:rFonts w:ascii="Garamond" w:hAnsi="Garamond"/>
              </w:rPr>
              <w:t>1</w:t>
            </w:r>
            <w:r w:rsidR="00DC122C">
              <w:rPr>
                <w:rFonts w:ascii="Garamond" w:hAnsi="Garamond"/>
              </w:rPr>
              <w:t>2</w:t>
            </w:r>
            <w:r>
              <w:rPr>
                <w:rFonts w:ascii="Garamond" w:hAnsi="Garamond"/>
              </w:rPr>
              <w:t>.</w:t>
            </w:r>
          </w:p>
        </w:tc>
        <w:tc>
          <w:tcPr>
            <w:tcW w:w="3246" w:type="dxa"/>
            <w:tcBorders>
              <w:top w:val="single" w:sz="4" w:space="0" w:color="auto"/>
              <w:left w:val="single" w:sz="4" w:space="0" w:color="auto"/>
              <w:bottom w:val="single" w:sz="4" w:space="0" w:color="auto"/>
              <w:right w:val="single" w:sz="4" w:space="0" w:color="auto"/>
            </w:tcBorders>
            <w:hideMark/>
          </w:tcPr>
          <w:p w14:paraId="64F8A1FC" w14:textId="77777777" w:rsidR="00F25B53" w:rsidRPr="00F12917" w:rsidRDefault="00F25B53" w:rsidP="00D15C31">
            <w:pPr>
              <w:spacing w:after="0" w:line="240" w:lineRule="auto"/>
              <w:rPr>
                <w:rFonts w:ascii="Garamond" w:hAnsi="Garamond"/>
              </w:rPr>
            </w:pPr>
            <w:r w:rsidRPr="00F12917">
              <w:rPr>
                <w:rFonts w:ascii="Garamond" w:hAnsi="Garamond"/>
              </w:rPr>
              <w:t>Dostarczony sprzęt zostanie wyposażony we wszystkie</w:t>
            </w:r>
            <w:r>
              <w:rPr>
                <w:rFonts w:ascii="Garamond" w:hAnsi="Garamond"/>
              </w:rPr>
              <w:t xml:space="preserve"> </w:t>
            </w:r>
            <w:r w:rsidRPr="00F12917">
              <w:rPr>
                <w:rFonts w:ascii="Garamond" w:hAnsi="Garamond"/>
              </w:rPr>
              <w:t>niezbędne do prawidłowej pracy akcesoria, instrukcje obsługi oraz instrukcje serwisowe – dokumenty winny być w języku polskim lub tłumaczone na język polski.</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16B2A46" w14:textId="77777777" w:rsidR="00F25B53" w:rsidRDefault="00F25B53" w:rsidP="00D15C31">
            <w:pPr>
              <w:spacing w:after="0" w:line="240" w:lineRule="auto"/>
              <w:jc w:val="center"/>
              <w:rPr>
                <w:rFonts w:ascii="Garamond" w:hAnsi="Garamond"/>
              </w:rPr>
            </w:pPr>
          </w:p>
          <w:p w14:paraId="77417E37" w14:textId="77777777" w:rsidR="00F25B53" w:rsidRDefault="00F25B53" w:rsidP="00D15C31">
            <w:pPr>
              <w:spacing w:after="0" w:line="240" w:lineRule="auto"/>
              <w:jc w:val="center"/>
              <w:rPr>
                <w:rFonts w:ascii="Garamond" w:hAnsi="Garamond"/>
              </w:rPr>
            </w:pPr>
          </w:p>
          <w:p w14:paraId="26940C6D" w14:textId="77777777" w:rsidR="00F25B53" w:rsidRPr="00F12917" w:rsidRDefault="00F25B53" w:rsidP="00D15C31">
            <w:pPr>
              <w:spacing w:after="0" w:line="240" w:lineRule="auto"/>
              <w:jc w:val="center"/>
              <w:rPr>
                <w:rFonts w:ascii="Garamond" w:hAnsi="Garamond"/>
              </w:rPr>
            </w:pPr>
            <w:r w:rsidRPr="00F12917">
              <w:rPr>
                <w:rFonts w:ascii="Garamond" w:hAnsi="Garamond"/>
              </w:rPr>
              <w:t>TAK</w:t>
            </w:r>
          </w:p>
        </w:tc>
        <w:tc>
          <w:tcPr>
            <w:tcW w:w="2703" w:type="dxa"/>
            <w:tcBorders>
              <w:top w:val="single" w:sz="4" w:space="0" w:color="auto"/>
              <w:left w:val="single" w:sz="4" w:space="0" w:color="auto"/>
              <w:bottom w:val="single" w:sz="4" w:space="0" w:color="auto"/>
              <w:right w:val="single" w:sz="4" w:space="0" w:color="auto"/>
            </w:tcBorders>
          </w:tcPr>
          <w:p w14:paraId="18AD8299" w14:textId="77777777" w:rsidR="00F25B53" w:rsidRPr="00F12917" w:rsidRDefault="00F25B53" w:rsidP="00D15C31">
            <w:pPr>
              <w:spacing w:after="0" w:line="240" w:lineRule="auto"/>
              <w:rPr>
                <w:rFonts w:ascii="Garamond" w:hAnsi="Garamond"/>
              </w:rPr>
            </w:pPr>
          </w:p>
        </w:tc>
      </w:tr>
      <w:tr w:rsidR="00D62A39" w:rsidRPr="00F12917" w14:paraId="0BB013F6" w14:textId="77777777" w:rsidTr="00D15C31">
        <w:trPr>
          <w:jc w:val="center"/>
        </w:trPr>
        <w:tc>
          <w:tcPr>
            <w:tcW w:w="560" w:type="dxa"/>
            <w:tcBorders>
              <w:top w:val="single" w:sz="4" w:space="0" w:color="auto"/>
              <w:left w:val="single" w:sz="4" w:space="0" w:color="auto"/>
              <w:bottom w:val="single" w:sz="4" w:space="0" w:color="auto"/>
              <w:right w:val="single" w:sz="4" w:space="0" w:color="auto"/>
            </w:tcBorders>
            <w:hideMark/>
          </w:tcPr>
          <w:p w14:paraId="3A23E8B7" w14:textId="31DC2380" w:rsidR="00D62A39" w:rsidRPr="00F12917" w:rsidRDefault="00D62A39" w:rsidP="00D62A39">
            <w:pPr>
              <w:spacing w:after="0" w:line="240" w:lineRule="auto"/>
              <w:rPr>
                <w:rFonts w:ascii="Garamond" w:hAnsi="Garamond"/>
              </w:rPr>
            </w:pPr>
            <w:r>
              <w:rPr>
                <w:rFonts w:ascii="Garamond" w:hAnsi="Garamond"/>
              </w:rPr>
              <w:t>13.</w:t>
            </w:r>
          </w:p>
        </w:tc>
        <w:tc>
          <w:tcPr>
            <w:tcW w:w="3246" w:type="dxa"/>
            <w:tcBorders>
              <w:top w:val="single" w:sz="4" w:space="0" w:color="auto"/>
              <w:left w:val="single" w:sz="4" w:space="0" w:color="auto"/>
              <w:bottom w:val="single" w:sz="4" w:space="0" w:color="auto"/>
              <w:right w:val="single" w:sz="4" w:space="0" w:color="auto"/>
            </w:tcBorders>
            <w:hideMark/>
          </w:tcPr>
          <w:p w14:paraId="0EA37CDD" w14:textId="458407D3" w:rsidR="00D62A39" w:rsidRPr="00F12917" w:rsidRDefault="00D62A39" w:rsidP="00D62A39">
            <w:pPr>
              <w:spacing w:after="0" w:line="240" w:lineRule="auto"/>
              <w:rPr>
                <w:rFonts w:ascii="Garamond" w:hAnsi="Garamond"/>
              </w:rPr>
            </w:pPr>
            <w:r w:rsidRPr="00F12917">
              <w:rPr>
                <w:rFonts w:ascii="Garamond" w:hAnsi="Garamond"/>
              </w:rPr>
              <w:t xml:space="preserve">Oferent dokona instalacji oferowanego sprzętu medycznego i przeprowadzi szkolenie w zakresie obsługi </w:t>
            </w:r>
            <w:r>
              <w:rPr>
                <w:rFonts w:ascii="Garamond" w:hAnsi="Garamond"/>
              </w:rPr>
              <w:t xml:space="preserve">i użytkowania </w:t>
            </w:r>
            <w:r w:rsidRPr="00F12917">
              <w:rPr>
                <w:rFonts w:ascii="Garamond" w:hAnsi="Garamond"/>
              </w:rPr>
              <w:t>tegoż sprzętu</w:t>
            </w:r>
            <w:r>
              <w:rPr>
                <w:rFonts w:ascii="Garamond" w:hAnsi="Garamond"/>
              </w:rPr>
              <w:t xml:space="preserve"> dla personelu SPZOZ w Szamotułach</w:t>
            </w:r>
            <w:r w:rsidRPr="00F12917">
              <w:rPr>
                <w:rFonts w:ascii="Garamond" w:hAnsi="Garamond"/>
              </w:rPr>
              <w:t xml:space="preserve"> w dzień przekazania sprzętu do eksploatacji przez Zamawiającego  i 4 tygodnie od daty przekazania sprzętu do eksploatacji przez Zamawiającego (łącznie dwa szkolenia)</w:t>
            </w:r>
            <w:r>
              <w:rPr>
                <w:rFonts w:ascii="Garamond" w:hAnsi="Garamond"/>
              </w:rPr>
              <w:t>.</w:t>
            </w:r>
            <w:r w:rsidRPr="006118D5">
              <w:rPr>
                <w:rFonts w:ascii="Garamond" w:hAnsi="Garamond"/>
              </w:rPr>
              <w:t xml:space="preserve"> Wykonawca jest zobowiązany do sporządzenia protokołu/listy obecności z przeprowadzonego szkolenia.</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0F9EF98" w14:textId="77777777" w:rsidR="00D62A39" w:rsidRPr="00F12917" w:rsidRDefault="00D62A39" w:rsidP="00D62A39">
            <w:pPr>
              <w:spacing w:after="0" w:line="240" w:lineRule="auto"/>
              <w:jc w:val="center"/>
              <w:rPr>
                <w:rFonts w:ascii="Garamond" w:hAnsi="Garamond"/>
              </w:rPr>
            </w:pPr>
            <w:r w:rsidRPr="00F12917">
              <w:rPr>
                <w:rFonts w:ascii="Garamond" w:hAnsi="Garamond"/>
              </w:rPr>
              <w:t>TAK</w:t>
            </w:r>
          </w:p>
        </w:tc>
        <w:tc>
          <w:tcPr>
            <w:tcW w:w="2703" w:type="dxa"/>
            <w:tcBorders>
              <w:top w:val="single" w:sz="4" w:space="0" w:color="auto"/>
              <w:left w:val="single" w:sz="4" w:space="0" w:color="auto"/>
              <w:bottom w:val="single" w:sz="4" w:space="0" w:color="auto"/>
              <w:right w:val="single" w:sz="4" w:space="0" w:color="auto"/>
            </w:tcBorders>
          </w:tcPr>
          <w:p w14:paraId="7F6974BB" w14:textId="77777777" w:rsidR="00D62A39" w:rsidRPr="00F12917" w:rsidRDefault="00D62A39" w:rsidP="00D62A39">
            <w:pPr>
              <w:spacing w:after="0" w:line="240" w:lineRule="auto"/>
              <w:rPr>
                <w:rFonts w:ascii="Garamond" w:hAnsi="Garamond"/>
              </w:rPr>
            </w:pPr>
          </w:p>
        </w:tc>
      </w:tr>
      <w:tr w:rsidR="00D62A39" w:rsidRPr="00F12917" w14:paraId="421EFA40" w14:textId="77777777" w:rsidTr="00D15C31">
        <w:trPr>
          <w:jc w:val="center"/>
        </w:trPr>
        <w:tc>
          <w:tcPr>
            <w:tcW w:w="560" w:type="dxa"/>
            <w:tcBorders>
              <w:top w:val="single" w:sz="4" w:space="0" w:color="auto"/>
              <w:left w:val="single" w:sz="4" w:space="0" w:color="auto"/>
              <w:bottom w:val="single" w:sz="4" w:space="0" w:color="auto"/>
              <w:right w:val="single" w:sz="4" w:space="0" w:color="auto"/>
            </w:tcBorders>
            <w:hideMark/>
          </w:tcPr>
          <w:p w14:paraId="7CFA78BD" w14:textId="7D08FBE4" w:rsidR="00D62A39" w:rsidRPr="00F12917" w:rsidRDefault="00D62A39" w:rsidP="00D62A39">
            <w:pPr>
              <w:spacing w:after="0" w:line="240" w:lineRule="auto"/>
              <w:rPr>
                <w:rFonts w:ascii="Garamond" w:hAnsi="Garamond"/>
              </w:rPr>
            </w:pPr>
            <w:r>
              <w:rPr>
                <w:rFonts w:ascii="Garamond" w:hAnsi="Garamond"/>
              </w:rPr>
              <w:t>14.</w:t>
            </w:r>
          </w:p>
        </w:tc>
        <w:tc>
          <w:tcPr>
            <w:tcW w:w="3246" w:type="dxa"/>
            <w:tcBorders>
              <w:top w:val="single" w:sz="4" w:space="0" w:color="auto"/>
              <w:left w:val="single" w:sz="4" w:space="0" w:color="auto"/>
              <w:bottom w:val="single" w:sz="4" w:space="0" w:color="auto"/>
              <w:right w:val="single" w:sz="4" w:space="0" w:color="auto"/>
            </w:tcBorders>
            <w:hideMark/>
          </w:tcPr>
          <w:p w14:paraId="2FF6E997" w14:textId="77777777" w:rsidR="00D62A39" w:rsidRPr="00F12917" w:rsidRDefault="00D62A39" w:rsidP="00D62A39">
            <w:pPr>
              <w:spacing w:after="0" w:line="240" w:lineRule="auto"/>
              <w:rPr>
                <w:rFonts w:ascii="Garamond" w:hAnsi="Garamond"/>
              </w:rPr>
            </w:pPr>
            <w:r w:rsidRPr="00F12917">
              <w:rPr>
                <w:rFonts w:ascii="Garamond" w:hAnsi="Garamond"/>
              </w:rPr>
              <w:t>Najbliższy kupującego punkt serwisowy obsługujący zakupiony sprzęt medyczny.</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6C144F" w14:textId="77777777" w:rsidR="00D62A39" w:rsidRPr="00F12917" w:rsidRDefault="00D62A39" w:rsidP="00D62A39">
            <w:pPr>
              <w:spacing w:after="0" w:line="240" w:lineRule="auto"/>
              <w:jc w:val="center"/>
              <w:rPr>
                <w:rFonts w:ascii="Garamond" w:hAnsi="Garamond"/>
              </w:rPr>
            </w:pPr>
            <w:r w:rsidRPr="00F12917">
              <w:rPr>
                <w:rFonts w:ascii="Garamond" w:hAnsi="Garamond"/>
              </w:rPr>
              <w:t>PODAĆ</w:t>
            </w:r>
          </w:p>
        </w:tc>
        <w:tc>
          <w:tcPr>
            <w:tcW w:w="2703" w:type="dxa"/>
            <w:tcBorders>
              <w:top w:val="single" w:sz="4" w:space="0" w:color="auto"/>
              <w:left w:val="single" w:sz="4" w:space="0" w:color="auto"/>
              <w:bottom w:val="single" w:sz="4" w:space="0" w:color="auto"/>
              <w:right w:val="single" w:sz="4" w:space="0" w:color="auto"/>
            </w:tcBorders>
          </w:tcPr>
          <w:p w14:paraId="0353D4FF" w14:textId="77777777" w:rsidR="00D62A39" w:rsidRPr="00F12917" w:rsidRDefault="00D62A39" w:rsidP="00D62A39">
            <w:pPr>
              <w:spacing w:after="0" w:line="240" w:lineRule="auto"/>
              <w:rPr>
                <w:rFonts w:ascii="Garamond" w:hAnsi="Garamond"/>
              </w:rPr>
            </w:pPr>
          </w:p>
        </w:tc>
      </w:tr>
    </w:tbl>
    <w:p w14:paraId="06DD419A" w14:textId="77777777" w:rsidR="00934CB7" w:rsidRPr="008D5ACD" w:rsidRDefault="00934CB7" w:rsidP="00934CB7">
      <w:pPr>
        <w:rPr>
          <w:rFonts w:ascii="Garamond" w:hAnsi="Garamond" w:cs="Tahoma"/>
          <w:color w:val="FF0000"/>
        </w:rPr>
      </w:pPr>
    </w:p>
    <w:p w14:paraId="712A6013" w14:textId="77777777" w:rsidR="00934CB7" w:rsidRPr="008D5ACD" w:rsidRDefault="00934CB7" w:rsidP="00934CB7">
      <w:pPr>
        <w:ind w:left="360" w:hanging="360"/>
        <w:rPr>
          <w:rFonts w:ascii="Garamond" w:hAnsi="Garamond"/>
          <w:b/>
          <w:bCs/>
        </w:rPr>
      </w:pPr>
      <w:r w:rsidRPr="008D5ACD">
        <w:rPr>
          <w:rFonts w:ascii="Garamond" w:hAnsi="Garamond"/>
          <w:b/>
          <w:bCs/>
        </w:rPr>
        <w:t>Data: …………….</w:t>
      </w:r>
    </w:p>
    <w:p w14:paraId="01B49C69" w14:textId="77777777" w:rsidR="00934CB7" w:rsidRPr="008D5ACD" w:rsidRDefault="00934CB7" w:rsidP="00934CB7">
      <w:pPr>
        <w:jc w:val="center"/>
        <w:rPr>
          <w:rFonts w:ascii="Garamond" w:hAnsi="Garamond"/>
          <w:b/>
          <w:bCs/>
        </w:rPr>
      </w:pPr>
      <w:r w:rsidRPr="008D5ACD">
        <w:rPr>
          <w:rFonts w:ascii="Garamond" w:hAnsi="Garamond"/>
          <w:b/>
          <w:bCs/>
        </w:rPr>
        <w:t xml:space="preserve">Dokument elektroniczny </w:t>
      </w:r>
    </w:p>
    <w:p w14:paraId="08E12404" w14:textId="77777777" w:rsidR="00934CB7" w:rsidRPr="008D5ACD" w:rsidRDefault="00934CB7" w:rsidP="00934CB7">
      <w:pPr>
        <w:jc w:val="center"/>
        <w:rPr>
          <w:rFonts w:ascii="Garamond" w:hAnsi="Garamond"/>
          <w:b/>
          <w:bCs/>
        </w:rPr>
      </w:pPr>
      <w:r w:rsidRPr="008D5ACD">
        <w:rPr>
          <w:rFonts w:ascii="Garamond" w:hAnsi="Garamond"/>
          <w:b/>
          <w:bCs/>
        </w:rPr>
        <w:t>podpisany kwalifikowanym podpisem elektronicznym</w:t>
      </w:r>
    </w:p>
    <w:p w14:paraId="10604FB7" w14:textId="77777777" w:rsidR="002223D4" w:rsidRPr="00F12917" w:rsidRDefault="002223D4" w:rsidP="002223D4">
      <w:pPr>
        <w:keepNext/>
        <w:spacing w:after="0" w:line="240" w:lineRule="auto"/>
        <w:jc w:val="center"/>
        <w:outlineLvl w:val="0"/>
        <w:rPr>
          <w:rFonts w:ascii="Garamond" w:eastAsia="Times New Roman" w:hAnsi="Garamond"/>
          <w:b/>
          <w:bCs/>
          <w:kern w:val="32"/>
        </w:rPr>
      </w:pPr>
    </w:p>
    <w:sectPr w:rsidR="002223D4" w:rsidRPr="00F129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CD76" w14:textId="77777777" w:rsidR="00A85366" w:rsidRDefault="00A85366" w:rsidP="00E741B6">
      <w:pPr>
        <w:spacing w:after="0" w:line="240" w:lineRule="auto"/>
      </w:pPr>
      <w:r>
        <w:separator/>
      </w:r>
    </w:p>
  </w:endnote>
  <w:endnote w:type="continuationSeparator" w:id="0">
    <w:p w14:paraId="15775A47" w14:textId="77777777" w:rsidR="00A85366" w:rsidRDefault="00A85366" w:rsidP="00E7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821482"/>
      <w:docPartObj>
        <w:docPartGallery w:val="Page Numbers (Bottom of Page)"/>
        <w:docPartUnique/>
      </w:docPartObj>
    </w:sdtPr>
    <w:sdtEndPr/>
    <w:sdtContent>
      <w:p w14:paraId="4E925AD5" w14:textId="56AF6B2D" w:rsidR="00487D2B" w:rsidRDefault="00487D2B">
        <w:pPr>
          <w:pStyle w:val="Stopka"/>
          <w:jc w:val="right"/>
        </w:pPr>
        <w:r>
          <w:fldChar w:fldCharType="begin"/>
        </w:r>
        <w:r>
          <w:instrText>PAGE   \* MERGEFORMAT</w:instrText>
        </w:r>
        <w:r>
          <w:fldChar w:fldCharType="separate"/>
        </w:r>
        <w:r>
          <w:t>2</w:t>
        </w:r>
        <w:r>
          <w:fldChar w:fldCharType="end"/>
        </w:r>
      </w:p>
    </w:sdtContent>
  </w:sdt>
  <w:p w14:paraId="75D46C4C" w14:textId="77777777" w:rsidR="00487D2B" w:rsidRDefault="00487D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5924" w14:textId="77777777" w:rsidR="00A85366" w:rsidRDefault="00A85366" w:rsidP="00E741B6">
      <w:pPr>
        <w:spacing w:after="0" w:line="240" w:lineRule="auto"/>
      </w:pPr>
      <w:r>
        <w:separator/>
      </w:r>
    </w:p>
  </w:footnote>
  <w:footnote w:type="continuationSeparator" w:id="0">
    <w:p w14:paraId="56ED142D" w14:textId="77777777" w:rsidR="00A85366" w:rsidRDefault="00A85366" w:rsidP="00E74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5E18" w14:textId="0CEE762A" w:rsidR="00A85366" w:rsidRDefault="00A85366">
    <w:pPr>
      <w:pStyle w:val="Nagwek"/>
    </w:pPr>
    <w:bookmarkStart w:id="4" w:name="_Hlk67637930"/>
    <w:r w:rsidRPr="00EB7F9E">
      <w:rPr>
        <w:noProof/>
        <w:sz w:val="4"/>
        <w:szCs w:val="4"/>
        <w:lang w:eastAsia="pl-PL"/>
      </w:rPr>
      <w:drawing>
        <wp:inline distT="0" distB="0" distL="0" distR="0" wp14:anchorId="29EA11BF" wp14:editId="638553D8">
          <wp:extent cx="5753100" cy="571500"/>
          <wp:effectExtent l="0" t="0" r="0" b="0"/>
          <wp:docPr id="3" name="Obraz 3"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1F09"/>
    <w:multiLevelType w:val="hybridMultilevel"/>
    <w:tmpl w:val="226E4A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946504"/>
    <w:multiLevelType w:val="hybridMultilevel"/>
    <w:tmpl w:val="1C343684"/>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5230B3"/>
    <w:multiLevelType w:val="hybridMultilevel"/>
    <w:tmpl w:val="4A24A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487CC2"/>
    <w:multiLevelType w:val="hybridMultilevel"/>
    <w:tmpl w:val="582AAD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20841206"/>
    <w:multiLevelType w:val="hybridMultilevel"/>
    <w:tmpl w:val="BB3C8C20"/>
    <w:lvl w:ilvl="0" w:tplc="0415000F">
      <w:start w:val="1"/>
      <w:numFmt w:val="decimal"/>
      <w:lvlText w:val="%1."/>
      <w:lvlJc w:val="left"/>
      <w:pPr>
        <w:tabs>
          <w:tab w:val="num" w:pos="709"/>
        </w:tabs>
        <w:ind w:left="709" w:hanging="567"/>
      </w:pPr>
      <w:rPr>
        <w:rFonts w:hint="default"/>
        <w:color w:val="auto"/>
      </w:rPr>
    </w:lvl>
    <w:lvl w:ilvl="1" w:tplc="FFFFFFFF">
      <w:start w:val="1"/>
      <w:numFmt w:val="lowerLetter"/>
      <w:lvlText w:val="%2."/>
      <w:lvlJc w:val="left"/>
      <w:pPr>
        <w:tabs>
          <w:tab w:val="num" w:pos="1582"/>
        </w:tabs>
        <w:ind w:left="1582" w:hanging="360"/>
      </w:pPr>
      <w:rPr>
        <w:rFonts w:cs="Times New Roman"/>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5" w15:restartNumberingAfterBreak="0">
    <w:nsid w:val="32EE1ED1"/>
    <w:multiLevelType w:val="hybridMultilevel"/>
    <w:tmpl w:val="34F61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4AE7C39"/>
    <w:multiLevelType w:val="hybridMultilevel"/>
    <w:tmpl w:val="D362D9E8"/>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FC3270"/>
    <w:multiLevelType w:val="hybridMultilevel"/>
    <w:tmpl w:val="7D689A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A3404C"/>
    <w:multiLevelType w:val="hybridMultilevel"/>
    <w:tmpl w:val="D5F21B90"/>
    <w:lvl w:ilvl="0" w:tplc="0415000F">
      <w:start w:val="1"/>
      <w:numFmt w:val="decimal"/>
      <w:lvlText w:val="%1."/>
      <w:lvlJc w:val="left"/>
      <w:pPr>
        <w:ind w:left="360" w:hanging="360"/>
      </w:pPr>
      <w:rPr>
        <w:rFonts w:hint="default"/>
      </w:rPr>
    </w:lvl>
    <w:lvl w:ilvl="1" w:tplc="39142DCE">
      <w:start w:val="1"/>
      <w:numFmt w:val="bullet"/>
      <w:lvlText w:val=""/>
      <w:lvlJc w:val="left"/>
      <w:pPr>
        <w:tabs>
          <w:tab w:val="num" w:pos="144"/>
        </w:tabs>
        <w:ind w:left="360" w:hanging="216"/>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1B6402"/>
    <w:multiLevelType w:val="hybridMultilevel"/>
    <w:tmpl w:val="BF746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28F4AE0"/>
    <w:multiLevelType w:val="hybridMultilevel"/>
    <w:tmpl w:val="AA1A10CA"/>
    <w:lvl w:ilvl="0" w:tplc="056C3A5E">
      <w:start w:val="2"/>
      <w:numFmt w:val="decimal"/>
      <w:lvlText w:val="%1."/>
      <w:lvlJc w:val="left"/>
      <w:pPr>
        <w:tabs>
          <w:tab w:val="num" w:pos="567"/>
        </w:tabs>
        <w:ind w:left="567" w:hanging="567"/>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6BD465B8"/>
    <w:multiLevelType w:val="hybridMultilevel"/>
    <w:tmpl w:val="13C81BE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905141011">
    <w:abstractNumId w:val="10"/>
  </w:num>
  <w:num w:numId="2" w16cid:durableId="5675695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3009303">
    <w:abstractNumId w:val="3"/>
  </w:num>
  <w:num w:numId="4" w16cid:durableId="1058550640">
    <w:abstractNumId w:val="2"/>
  </w:num>
  <w:num w:numId="5" w16cid:durableId="893929598">
    <w:abstractNumId w:val="4"/>
  </w:num>
  <w:num w:numId="6" w16cid:durableId="1834250583">
    <w:abstractNumId w:val="8"/>
  </w:num>
  <w:num w:numId="7" w16cid:durableId="1127046898">
    <w:abstractNumId w:val="9"/>
  </w:num>
  <w:num w:numId="8" w16cid:durableId="1500732265">
    <w:abstractNumId w:val="7"/>
  </w:num>
  <w:num w:numId="9" w16cid:durableId="243271899">
    <w:abstractNumId w:val="11"/>
  </w:num>
  <w:num w:numId="10" w16cid:durableId="1669862990">
    <w:abstractNumId w:val="0"/>
  </w:num>
  <w:num w:numId="11" w16cid:durableId="1232812127">
    <w:abstractNumId w:val="1"/>
  </w:num>
  <w:num w:numId="12" w16cid:durableId="2026400642">
    <w:abstractNumId w:val="5"/>
  </w:num>
  <w:num w:numId="13" w16cid:durableId="245231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B6"/>
    <w:rsid w:val="000F3890"/>
    <w:rsid w:val="00160566"/>
    <w:rsid w:val="001D3F70"/>
    <w:rsid w:val="002223D4"/>
    <w:rsid w:val="002C53D8"/>
    <w:rsid w:val="002F629F"/>
    <w:rsid w:val="003B478F"/>
    <w:rsid w:val="003B649E"/>
    <w:rsid w:val="003F4E32"/>
    <w:rsid w:val="00421661"/>
    <w:rsid w:val="00486094"/>
    <w:rsid w:val="00487D2B"/>
    <w:rsid w:val="005962A9"/>
    <w:rsid w:val="006762D1"/>
    <w:rsid w:val="00701E09"/>
    <w:rsid w:val="00740DB7"/>
    <w:rsid w:val="00766DDB"/>
    <w:rsid w:val="00804D9B"/>
    <w:rsid w:val="008C415B"/>
    <w:rsid w:val="00912AC8"/>
    <w:rsid w:val="00934CB7"/>
    <w:rsid w:val="00935465"/>
    <w:rsid w:val="00A17153"/>
    <w:rsid w:val="00A85366"/>
    <w:rsid w:val="00AD092D"/>
    <w:rsid w:val="00B0095F"/>
    <w:rsid w:val="00B01136"/>
    <w:rsid w:val="00BE272B"/>
    <w:rsid w:val="00C03683"/>
    <w:rsid w:val="00C63049"/>
    <w:rsid w:val="00C856CD"/>
    <w:rsid w:val="00D62A39"/>
    <w:rsid w:val="00D97EC8"/>
    <w:rsid w:val="00DC122C"/>
    <w:rsid w:val="00DE783F"/>
    <w:rsid w:val="00E43335"/>
    <w:rsid w:val="00E741B6"/>
    <w:rsid w:val="00ED4E35"/>
    <w:rsid w:val="00F12917"/>
    <w:rsid w:val="00F25B53"/>
    <w:rsid w:val="00F85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7841"/>
  <w15:chartTrackingRefBased/>
  <w15:docId w15:val="{7081E723-E06D-43AF-9BB3-BED6F706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41B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4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41B6"/>
    <w:rPr>
      <w:rFonts w:ascii="Calibri" w:eastAsia="Calibri" w:hAnsi="Calibri" w:cs="Times New Roman"/>
    </w:rPr>
  </w:style>
  <w:style w:type="paragraph" w:styleId="Stopka">
    <w:name w:val="footer"/>
    <w:basedOn w:val="Normalny"/>
    <w:link w:val="StopkaZnak"/>
    <w:uiPriority w:val="99"/>
    <w:unhideWhenUsed/>
    <w:rsid w:val="00E74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41B6"/>
    <w:rPr>
      <w:rFonts w:ascii="Calibri" w:eastAsia="Calibri" w:hAnsi="Calibri" w:cs="Times New Roman"/>
    </w:rPr>
  </w:style>
  <w:style w:type="paragraph" w:styleId="Akapitzlist">
    <w:name w:val="List Paragraph"/>
    <w:basedOn w:val="Normalny"/>
    <w:uiPriority w:val="34"/>
    <w:qFormat/>
    <w:rsid w:val="002223D4"/>
    <w:pPr>
      <w:ind w:left="720"/>
      <w:contextualSpacing/>
    </w:pPr>
    <w:rPr>
      <w:rFonts w:asciiTheme="minorHAnsi" w:eastAsiaTheme="minorHAnsi" w:hAnsiTheme="minorHAnsi" w:cstheme="minorBidi"/>
    </w:rPr>
  </w:style>
  <w:style w:type="paragraph" w:customStyle="1" w:styleId="Standard">
    <w:name w:val="Standard"/>
    <w:rsid w:val="003F4E32"/>
    <w:pPr>
      <w:suppressAutoHyphens/>
      <w:autoSpaceDN w:val="0"/>
      <w:spacing w:after="200" w:line="360" w:lineRule="auto"/>
      <w:jc w:val="both"/>
      <w:textAlignment w:val="baseline"/>
    </w:pPr>
    <w:rPr>
      <w:rFonts w:ascii="Arial" w:eastAsia="Arial Unicode MS" w:hAnsi="Arial" w:cs="Calibri"/>
      <w:kern w:val="3"/>
    </w:rPr>
  </w:style>
  <w:style w:type="paragraph" w:styleId="Tekstkomentarza">
    <w:name w:val="annotation text"/>
    <w:basedOn w:val="Normalny"/>
    <w:link w:val="TekstkomentarzaZnak"/>
    <w:uiPriority w:val="99"/>
    <w:semiHidden/>
    <w:unhideWhenUsed/>
    <w:rsid w:val="00F25B53"/>
    <w:pPr>
      <w:spacing w:after="0" w:line="240" w:lineRule="auto"/>
    </w:pPr>
    <w:rPr>
      <w:rFonts w:ascii="Verdana" w:eastAsia="Times New Roman" w:hAnsi="Verdana"/>
      <w:sz w:val="20"/>
      <w:szCs w:val="20"/>
      <w:lang w:eastAsia="pl-PL"/>
    </w:rPr>
  </w:style>
  <w:style w:type="character" w:customStyle="1" w:styleId="TekstkomentarzaZnak">
    <w:name w:val="Tekst komentarza Znak"/>
    <w:basedOn w:val="Domylnaczcionkaakapitu"/>
    <w:link w:val="Tekstkomentarza"/>
    <w:uiPriority w:val="99"/>
    <w:semiHidden/>
    <w:rsid w:val="00F25B53"/>
    <w:rPr>
      <w:rFonts w:ascii="Verdana" w:eastAsia="Times New Roman" w:hAnsi="Verdana" w:cs="Times New Roman"/>
      <w:sz w:val="20"/>
      <w:szCs w:val="20"/>
      <w:lang w:eastAsia="pl-PL"/>
    </w:rPr>
  </w:style>
  <w:style w:type="paragraph" w:styleId="Tekstpodstawowywcity">
    <w:name w:val="Body Text Indent"/>
    <w:basedOn w:val="Normalny"/>
    <w:link w:val="TekstpodstawowywcityZnak"/>
    <w:semiHidden/>
    <w:unhideWhenUsed/>
    <w:rsid w:val="00F25B53"/>
    <w:pPr>
      <w:spacing w:after="0" w:line="240" w:lineRule="auto"/>
      <w:ind w:left="5664"/>
    </w:pPr>
    <w:rPr>
      <w:rFonts w:ascii="Arial" w:eastAsia="Times New Roman" w:hAnsi="Arial" w:cs="Arial"/>
      <w:color w:val="00000A"/>
      <w:sz w:val="18"/>
      <w:szCs w:val="24"/>
    </w:rPr>
  </w:style>
  <w:style w:type="character" w:customStyle="1" w:styleId="TekstpodstawowywcityZnak">
    <w:name w:val="Tekst podstawowy wcięty Znak"/>
    <w:basedOn w:val="Domylnaczcionkaakapitu"/>
    <w:link w:val="Tekstpodstawowywcity"/>
    <w:semiHidden/>
    <w:rsid w:val="00F25B53"/>
    <w:rPr>
      <w:rFonts w:ascii="Arial" w:eastAsia="Times New Roman" w:hAnsi="Arial" w:cs="Arial"/>
      <w:color w:val="00000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51976">
      <w:bodyDiv w:val="1"/>
      <w:marLeft w:val="0"/>
      <w:marRight w:val="0"/>
      <w:marTop w:val="0"/>
      <w:marBottom w:val="0"/>
      <w:divBdr>
        <w:top w:val="none" w:sz="0" w:space="0" w:color="auto"/>
        <w:left w:val="none" w:sz="0" w:space="0" w:color="auto"/>
        <w:bottom w:val="none" w:sz="0" w:space="0" w:color="auto"/>
        <w:right w:val="none" w:sz="0" w:space="0" w:color="auto"/>
      </w:divBdr>
      <w:divsChild>
        <w:div w:id="1242373326">
          <w:marLeft w:val="0"/>
          <w:marRight w:val="0"/>
          <w:marTop w:val="0"/>
          <w:marBottom w:val="600"/>
          <w:divBdr>
            <w:top w:val="none" w:sz="0" w:space="0" w:color="auto"/>
            <w:left w:val="none" w:sz="0" w:space="0" w:color="auto"/>
            <w:bottom w:val="none" w:sz="0" w:space="0" w:color="auto"/>
            <w:right w:val="none" w:sz="0" w:space="0" w:color="auto"/>
          </w:divBdr>
        </w:div>
        <w:div w:id="717241777">
          <w:marLeft w:val="0"/>
          <w:marRight w:val="0"/>
          <w:marTop w:val="0"/>
          <w:marBottom w:val="300"/>
          <w:divBdr>
            <w:top w:val="none" w:sz="0" w:space="0" w:color="auto"/>
            <w:left w:val="none" w:sz="0" w:space="0" w:color="auto"/>
            <w:bottom w:val="none" w:sz="0" w:space="0" w:color="auto"/>
            <w:right w:val="none" w:sz="0" w:space="0" w:color="auto"/>
          </w:divBdr>
          <w:divsChild>
            <w:div w:id="670764591">
              <w:marLeft w:val="0"/>
              <w:marRight w:val="0"/>
              <w:marTop w:val="0"/>
              <w:marBottom w:val="0"/>
              <w:divBdr>
                <w:top w:val="none" w:sz="0" w:space="0" w:color="auto"/>
                <w:left w:val="none" w:sz="0" w:space="0" w:color="auto"/>
                <w:bottom w:val="none" w:sz="0" w:space="0" w:color="auto"/>
                <w:right w:val="none" w:sz="0" w:space="0" w:color="auto"/>
              </w:divBdr>
            </w:div>
          </w:divsChild>
        </w:div>
        <w:div w:id="932393300">
          <w:marLeft w:val="0"/>
          <w:marRight w:val="0"/>
          <w:marTop w:val="0"/>
          <w:marBottom w:val="300"/>
          <w:divBdr>
            <w:top w:val="none" w:sz="0" w:space="0" w:color="auto"/>
            <w:left w:val="none" w:sz="0" w:space="0" w:color="auto"/>
            <w:bottom w:val="none" w:sz="0" w:space="0" w:color="auto"/>
            <w:right w:val="none" w:sz="0" w:space="0" w:color="auto"/>
          </w:divBdr>
          <w:divsChild>
            <w:div w:id="1492023840">
              <w:marLeft w:val="0"/>
              <w:marRight w:val="0"/>
              <w:marTop w:val="0"/>
              <w:marBottom w:val="0"/>
              <w:divBdr>
                <w:top w:val="none" w:sz="0" w:space="0" w:color="auto"/>
                <w:left w:val="none" w:sz="0" w:space="0" w:color="auto"/>
                <w:bottom w:val="none" w:sz="0" w:space="0" w:color="auto"/>
                <w:right w:val="none" w:sz="0" w:space="0" w:color="auto"/>
              </w:divBdr>
            </w:div>
          </w:divsChild>
        </w:div>
        <w:div w:id="280890088">
          <w:marLeft w:val="0"/>
          <w:marRight w:val="0"/>
          <w:marTop w:val="0"/>
          <w:marBottom w:val="300"/>
          <w:divBdr>
            <w:top w:val="none" w:sz="0" w:space="0" w:color="auto"/>
            <w:left w:val="none" w:sz="0" w:space="0" w:color="auto"/>
            <w:bottom w:val="none" w:sz="0" w:space="0" w:color="auto"/>
            <w:right w:val="none" w:sz="0" w:space="0" w:color="auto"/>
          </w:divBdr>
          <w:divsChild>
            <w:div w:id="1930112784">
              <w:marLeft w:val="0"/>
              <w:marRight w:val="0"/>
              <w:marTop w:val="0"/>
              <w:marBottom w:val="0"/>
              <w:divBdr>
                <w:top w:val="none" w:sz="0" w:space="0" w:color="auto"/>
                <w:left w:val="none" w:sz="0" w:space="0" w:color="auto"/>
                <w:bottom w:val="none" w:sz="0" w:space="0" w:color="auto"/>
                <w:right w:val="none" w:sz="0" w:space="0" w:color="auto"/>
              </w:divBdr>
            </w:div>
          </w:divsChild>
        </w:div>
        <w:div w:id="1319069143">
          <w:marLeft w:val="0"/>
          <w:marRight w:val="0"/>
          <w:marTop w:val="0"/>
          <w:marBottom w:val="300"/>
          <w:divBdr>
            <w:top w:val="none" w:sz="0" w:space="0" w:color="auto"/>
            <w:left w:val="none" w:sz="0" w:space="0" w:color="auto"/>
            <w:bottom w:val="none" w:sz="0" w:space="0" w:color="auto"/>
            <w:right w:val="none" w:sz="0" w:space="0" w:color="auto"/>
          </w:divBdr>
          <w:divsChild>
            <w:div w:id="2128617873">
              <w:marLeft w:val="0"/>
              <w:marRight w:val="0"/>
              <w:marTop w:val="0"/>
              <w:marBottom w:val="0"/>
              <w:divBdr>
                <w:top w:val="none" w:sz="0" w:space="0" w:color="auto"/>
                <w:left w:val="none" w:sz="0" w:space="0" w:color="auto"/>
                <w:bottom w:val="none" w:sz="0" w:space="0" w:color="auto"/>
                <w:right w:val="none" w:sz="0" w:space="0" w:color="auto"/>
              </w:divBdr>
            </w:div>
          </w:divsChild>
        </w:div>
        <w:div w:id="1332559621">
          <w:marLeft w:val="0"/>
          <w:marRight w:val="0"/>
          <w:marTop w:val="0"/>
          <w:marBottom w:val="300"/>
          <w:divBdr>
            <w:top w:val="none" w:sz="0" w:space="0" w:color="auto"/>
            <w:left w:val="none" w:sz="0" w:space="0" w:color="auto"/>
            <w:bottom w:val="none" w:sz="0" w:space="0" w:color="auto"/>
            <w:right w:val="none" w:sz="0" w:space="0" w:color="auto"/>
          </w:divBdr>
          <w:divsChild>
            <w:div w:id="486745029">
              <w:marLeft w:val="0"/>
              <w:marRight w:val="0"/>
              <w:marTop w:val="0"/>
              <w:marBottom w:val="0"/>
              <w:divBdr>
                <w:top w:val="none" w:sz="0" w:space="0" w:color="auto"/>
                <w:left w:val="none" w:sz="0" w:space="0" w:color="auto"/>
                <w:bottom w:val="none" w:sz="0" w:space="0" w:color="auto"/>
                <w:right w:val="none" w:sz="0" w:space="0" w:color="auto"/>
              </w:divBdr>
            </w:div>
          </w:divsChild>
        </w:div>
        <w:div w:id="34544302">
          <w:marLeft w:val="0"/>
          <w:marRight w:val="0"/>
          <w:marTop w:val="0"/>
          <w:marBottom w:val="300"/>
          <w:divBdr>
            <w:top w:val="none" w:sz="0" w:space="0" w:color="auto"/>
            <w:left w:val="none" w:sz="0" w:space="0" w:color="auto"/>
            <w:bottom w:val="none" w:sz="0" w:space="0" w:color="auto"/>
            <w:right w:val="none" w:sz="0" w:space="0" w:color="auto"/>
          </w:divBdr>
          <w:divsChild>
            <w:div w:id="905141051">
              <w:marLeft w:val="0"/>
              <w:marRight w:val="0"/>
              <w:marTop w:val="0"/>
              <w:marBottom w:val="0"/>
              <w:divBdr>
                <w:top w:val="none" w:sz="0" w:space="0" w:color="auto"/>
                <w:left w:val="none" w:sz="0" w:space="0" w:color="auto"/>
                <w:bottom w:val="none" w:sz="0" w:space="0" w:color="auto"/>
                <w:right w:val="none" w:sz="0" w:space="0" w:color="auto"/>
              </w:divBdr>
            </w:div>
          </w:divsChild>
        </w:div>
        <w:div w:id="1298337277">
          <w:marLeft w:val="0"/>
          <w:marRight w:val="0"/>
          <w:marTop w:val="0"/>
          <w:marBottom w:val="300"/>
          <w:divBdr>
            <w:top w:val="none" w:sz="0" w:space="0" w:color="auto"/>
            <w:left w:val="none" w:sz="0" w:space="0" w:color="auto"/>
            <w:bottom w:val="none" w:sz="0" w:space="0" w:color="auto"/>
            <w:right w:val="none" w:sz="0" w:space="0" w:color="auto"/>
          </w:divBdr>
          <w:divsChild>
            <w:div w:id="614292765">
              <w:marLeft w:val="0"/>
              <w:marRight w:val="0"/>
              <w:marTop w:val="0"/>
              <w:marBottom w:val="0"/>
              <w:divBdr>
                <w:top w:val="none" w:sz="0" w:space="0" w:color="auto"/>
                <w:left w:val="none" w:sz="0" w:space="0" w:color="auto"/>
                <w:bottom w:val="none" w:sz="0" w:space="0" w:color="auto"/>
                <w:right w:val="none" w:sz="0" w:space="0" w:color="auto"/>
              </w:divBdr>
            </w:div>
          </w:divsChild>
        </w:div>
        <w:div w:id="1113010957">
          <w:marLeft w:val="0"/>
          <w:marRight w:val="0"/>
          <w:marTop w:val="0"/>
          <w:marBottom w:val="300"/>
          <w:divBdr>
            <w:top w:val="none" w:sz="0" w:space="0" w:color="auto"/>
            <w:left w:val="none" w:sz="0" w:space="0" w:color="auto"/>
            <w:bottom w:val="none" w:sz="0" w:space="0" w:color="auto"/>
            <w:right w:val="none" w:sz="0" w:space="0" w:color="auto"/>
          </w:divBdr>
          <w:divsChild>
            <w:div w:id="790826227">
              <w:marLeft w:val="0"/>
              <w:marRight w:val="0"/>
              <w:marTop w:val="0"/>
              <w:marBottom w:val="0"/>
              <w:divBdr>
                <w:top w:val="none" w:sz="0" w:space="0" w:color="auto"/>
                <w:left w:val="none" w:sz="0" w:space="0" w:color="auto"/>
                <w:bottom w:val="none" w:sz="0" w:space="0" w:color="auto"/>
                <w:right w:val="none" w:sz="0" w:space="0" w:color="auto"/>
              </w:divBdr>
            </w:div>
          </w:divsChild>
        </w:div>
        <w:div w:id="1570647808">
          <w:marLeft w:val="0"/>
          <w:marRight w:val="0"/>
          <w:marTop w:val="0"/>
          <w:marBottom w:val="300"/>
          <w:divBdr>
            <w:top w:val="none" w:sz="0" w:space="0" w:color="auto"/>
            <w:left w:val="none" w:sz="0" w:space="0" w:color="auto"/>
            <w:bottom w:val="none" w:sz="0" w:space="0" w:color="auto"/>
            <w:right w:val="none" w:sz="0" w:space="0" w:color="auto"/>
          </w:divBdr>
          <w:divsChild>
            <w:div w:id="117573705">
              <w:marLeft w:val="0"/>
              <w:marRight w:val="0"/>
              <w:marTop w:val="0"/>
              <w:marBottom w:val="0"/>
              <w:divBdr>
                <w:top w:val="none" w:sz="0" w:space="0" w:color="auto"/>
                <w:left w:val="none" w:sz="0" w:space="0" w:color="auto"/>
                <w:bottom w:val="none" w:sz="0" w:space="0" w:color="auto"/>
                <w:right w:val="none" w:sz="0" w:space="0" w:color="auto"/>
              </w:divBdr>
            </w:div>
          </w:divsChild>
        </w:div>
        <w:div w:id="1367021261">
          <w:marLeft w:val="0"/>
          <w:marRight w:val="0"/>
          <w:marTop w:val="0"/>
          <w:marBottom w:val="300"/>
          <w:divBdr>
            <w:top w:val="none" w:sz="0" w:space="0" w:color="auto"/>
            <w:left w:val="none" w:sz="0" w:space="0" w:color="auto"/>
            <w:bottom w:val="none" w:sz="0" w:space="0" w:color="auto"/>
            <w:right w:val="none" w:sz="0" w:space="0" w:color="auto"/>
          </w:divBdr>
          <w:divsChild>
            <w:div w:id="4521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521">
      <w:bodyDiv w:val="1"/>
      <w:marLeft w:val="0"/>
      <w:marRight w:val="0"/>
      <w:marTop w:val="0"/>
      <w:marBottom w:val="0"/>
      <w:divBdr>
        <w:top w:val="none" w:sz="0" w:space="0" w:color="auto"/>
        <w:left w:val="none" w:sz="0" w:space="0" w:color="auto"/>
        <w:bottom w:val="none" w:sz="0" w:space="0" w:color="auto"/>
        <w:right w:val="none" w:sz="0" w:space="0" w:color="auto"/>
      </w:divBdr>
    </w:div>
    <w:div w:id="19298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07051-9557-4CAE-8883-C6D8B23A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1641</Words>
  <Characters>9851</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Szpital Szamotuły</cp:lastModifiedBy>
  <cp:revision>20</cp:revision>
  <cp:lastPrinted>2022-04-15T11:51:00Z</cp:lastPrinted>
  <dcterms:created xsi:type="dcterms:W3CDTF">2022-04-19T05:49:00Z</dcterms:created>
  <dcterms:modified xsi:type="dcterms:W3CDTF">2022-06-13T11:25:00Z</dcterms:modified>
</cp:coreProperties>
</file>