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BF993" w14:textId="02FD0275" w:rsidR="00503892" w:rsidRPr="00503892" w:rsidRDefault="00E741B6" w:rsidP="00A93E31">
      <w:pPr>
        <w:widowControl w:val="0"/>
        <w:tabs>
          <w:tab w:val="left" w:pos="780"/>
          <w:tab w:val="right" w:pos="10102"/>
        </w:tabs>
        <w:autoSpaceDE w:val="0"/>
        <w:spacing w:after="0" w:line="240" w:lineRule="auto"/>
        <w:jc w:val="right"/>
        <w:rPr>
          <w:rFonts w:ascii="Garamond" w:eastAsia="Verdana" w:hAnsi="Garamond"/>
          <w:b/>
          <w:sz w:val="24"/>
          <w:szCs w:val="24"/>
        </w:rPr>
      </w:pPr>
      <w:r w:rsidRPr="00503892">
        <w:rPr>
          <w:rFonts w:ascii="Garamond" w:hAnsi="Garamond"/>
          <w:sz w:val="24"/>
          <w:szCs w:val="24"/>
        </w:rPr>
        <w:t xml:space="preserve">   </w:t>
      </w:r>
      <w:r w:rsidRPr="00503892">
        <w:rPr>
          <w:rFonts w:ascii="Garamond" w:hAnsi="Garamond"/>
          <w:sz w:val="24"/>
          <w:szCs w:val="24"/>
        </w:rPr>
        <w:tab/>
      </w:r>
      <w:r w:rsidR="00503892" w:rsidRPr="00503892">
        <w:rPr>
          <w:rFonts w:ascii="Garamond" w:eastAsia="Verdana" w:hAnsi="Garamond"/>
          <w:b/>
          <w:sz w:val="24"/>
          <w:szCs w:val="24"/>
        </w:rPr>
        <w:t xml:space="preserve">Szamotuły, </w:t>
      </w:r>
      <w:r w:rsidR="00346D5B">
        <w:rPr>
          <w:rFonts w:ascii="Garamond" w:eastAsia="Verdana" w:hAnsi="Garamond"/>
          <w:b/>
          <w:sz w:val="24"/>
          <w:szCs w:val="24"/>
        </w:rPr>
        <w:t>1</w:t>
      </w:r>
      <w:r w:rsidR="00E23900">
        <w:rPr>
          <w:rFonts w:ascii="Garamond" w:eastAsia="Verdana" w:hAnsi="Garamond"/>
          <w:b/>
          <w:sz w:val="24"/>
          <w:szCs w:val="24"/>
        </w:rPr>
        <w:t>4</w:t>
      </w:r>
      <w:r w:rsidR="00503892" w:rsidRPr="00503892">
        <w:rPr>
          <w:rFonts w:ascii="Garamond" w:eastAsia="Verdana" w:hAnsi="Garamond"/>
          <w:b/>
          <w:sz w:val="24"/>
          <w:szCs w:val="24"/>
        </w:rPr>
        <w:t xml:space="preserve"> czerwca 2022 r.</w:t>
      </w:r>
    </w:p>
    <w:p w14:paraId="59D26108" w14:textId="7DDCEAD3" w:rsidR="00503892" w:rsidRPr="00503892" w:rsidRDefault="00503892" w:rsidP="00A93E31">
      <w:pPr>
        <w:spacing w:after="0" w:line="240" w:lineRule="auto"/>
        <w:jc w:val="both"/>
        <w:rPr>
          <w:rFonts w:ascii="Garamond" w:hAnsi="Garamond"/>
          <w:b/>
          <w:sz w:val="24"/>
          <w:szCs w:val="24"/>
        </w:rPr>
      </w:pPr>
      <w:r w:rsidRPr="00503892">
        <w:rPr>
          <w:rFonts w:ascii="Garamond" w:hAnsi="Garamond"/>
          <w:bCs/>
          <w:sz w:val="24"/>
          <w:szCs w:val="24"/>
        </w:rPr>
        <w:t>ZP-381-25/2022</w:t>
      </w:r>
    </w:p>
    <w:p w14:paraId="76E14792" w14:textId="77777777" w:rsidR="00503892" w:rsidRPr="00503892" w:rsidRDefault="00503892" w:rsidP="00A93E31">
      <w:pPr>
        <w:spacing w:after="0" w:line="240" w:lineRule="auto"/>
        <w:jc w:val="both"/>
        <w:rPr>
          <w:rFonts w:ascii="Garamond" w:hAnsi="Garamond"/>
          <w:b/>
          <w:sz w:val="24"/>
          <w:szCs w:val="24"/>
        </w:rPr>
      </w:pPr>
    </w:p>
    <w:p w14:paraId="3B8399CF" w14:textId="77777777" w:rsidR="00503892" w:rsidRPr="00503892" w:rsidRDefault="00503892" w:rsidP="00A93E31">
      <w:pPr>
        <w:spacing w:after="0" w:line="240" w:lineRule="auto"/>
        <w:jc w:val="center"/>
        <w:rPr>
          <w:rFonts w:ascii="Garamond" w:hAnsi="Garamond"/>
          <w:b/>
          <w:bCs/>
          <w:sz w:val="24"/>
          <w:szCs w:val="24"/>
        </w:rPr>
      </w:pPr>
    </w:p>
    <w:p w14:paraId="42B07816" w14:textId="77777777" w:rsidR="00503892" w:rsidRPr="00503892" w:rsidRDefault="00503892" w:rsidP="00A93E31">
      <w:pPr>
        <w:spacing w:after="0" w:line="240" w:lineRule="auto"/>
        <w:jc w:val="center"/>
        <w:rPr>
          <w:rFonts w:ascii="Garamond" w:hAnsi="Garamond"/>
          <w:b/>
          <w:bCs/>
          <w:sz w:val="24"/>
          <w:szCs w:val="24"/>
        </w:rPr>
      </w:pPr>
      <w:r w:rsidRPr="00503892">
        <w:rPr>
          <w:rFonts w:ascii="Garamond" w:hAnsi="Garamond"/>
          <w:b/>
          <w:bCs/>
          <w:sz w:val="24"/>
          <w:szCs w:val="24"/>
        </w:rPr>
        <w:t xml:space="preserve">Informacja </w:t>
      </w:r>
    </w:p>
    <w:p w14:paraId="06FBAE53" w14:textId="77777777" w:rsidR="00503892" w:rsidRPr="00503892" w:rsidRDefault="00503892" w:rsidP="00A93E31">
      <w:pPr>
        <w:spacing w:after="0" w:line="240" w:lineRule="auto"/>
        <w:jc w:val="center"/>
        <w:rPr>
          <w:rFonts w:ascii="Garamond" w:hAnsi="Garamond"/>
          <w:b/>
          <w:bCs/>
          <w:sz w:val="24"/>
          <w:szCs w:val="24"/>
        </w:rPr>
      </w:pPr>
      <w:r w:rsidRPr="00503892">
        <w:rPr>
          <w:rFonts w:ascii="Garamond" w:hAnsi="Garamond"/>
          <w:b/>
          <w:bCs/>
          <w:sz w:val="24"/>
          <w:szCs w:val="24"/>
        </w:rPr>
        <w:t>o zapytaniach i odpowiedziach na zapytania do SWZ, modyfikacja SWZ</w:t>
      </w:r>
    </w:p>
    <w:p w14:paraId="005B60D3" w14:textId="77777777" w:rsidR="00503892" w:rsidRPr="00503892" w:rsidRDefault="00503892" w:rsidP="00A93E31">
      <w:pPr>
        <w:spacing w:after="0" w:line="240" w:lineRule="auto"/>
        <w:jc w:val="both"/>
        <w:rPr>
          <w:rFonts w:ascii="Garamond" w:hAnsi="Garamond"/>
          <w:sz w:val="24"/>
          <w:szCs w:val="24"/>
        </w:rPr>
      </w:pPr>
      <w:r w:rsidRPr="00503892">
        <w:rPr>
          <w:rFonts w:ascii="Garamond" w:hAnsi="Garamond"/>
          <w:b/>
          <w:sz w:val="24"/>
          <w:szCs w:val="24"/>
        </w:rPr>
        <w:t xml:space="preserve">   </w:t>
      </w:r>
      <w:r w:rsidRPr="00503892">
        <w:rPr>
          <w:rFonts w:ascii="Garamond" w:hAnsi="Garamond"/>
          <w:sz w:val="24"/>
          <w:szCs w:val="24"/>
        </w:rPr>
        <w:t xml:space="preserve">    </w:t>
      </w:r>
    </w:p>
    <w:p w14:paraId="4C9E3ABF" w14:textId="77777777" w:rsidR="00503892" w:rsidRPr="00503892" w:rsidRDefault="00503892" w:rsidP="00A93E31">
      <w:pPr>
        <w:tabs>
          <w:tab w:val="left" w:pos="4962"/>
        </w:tabs>
        <w:spacing w:after="0" w:line="240" w:lineRule="auto"/>
        <w:jc w:val="both"/>
        <w:rPr>
          <w:rFonts w:ascii="Garamond" w:eastAsia="Verdana" w:hAnsi="Garamond"/>
          <w:sz w:val="24"/>
          <w:szCs w:val="24"/>
        </w:rPr>
      </w:pPr>
    </w:p>
    <w:p w14:paraId="5E4CE598" w14:textId="2997CC45" w:rsidR="00503892" w:rsidRPr="00BB76B9" w:rsidRDefault="00503892" w:rsidP="00A93E31">
      <w:pPr>
        <w:tabs>
          <w:tab w:val="left" w:pos="4962"/>
        </w:tabs>
        <w:spacing w:after="0" w:line="240" w:lineRule="auto"/>
        <w:jc w:val="both"/>
        <w:rPr>
          <w:rFonts w:ascii="Garamond" w:eastAsia="Verdana" w:hAnsi="Garamond"/>
          <w:sz w:val="24"/>
          <w:szCs w:val="24"/>
        </w:rPr>
      </w:pPr>
      <w:r w:rsidRPr="00BB76B9">
        <w:rPr>
          <w:rFonts w:ascii="Garamond" w:eastAsia="Verdana" w:hAnsi="Garamond"/>
          <w:sz w:val="24"/>
          <w:szCs w:val="24"/>
        </w:rPr>
        <w:t xml:space="preserve">Dot.: postępowania o udzielenie zamówienia publicznego w trybie przetargu nieograniczonego pn.: </w:t>
      </w:r>
      <w:r w:rsidRPr="00BB76B9">
        <w:rPr>
          <w:rFonts w:ascii="Garamond" w:hAnsi="Garamond" w:cs="Tahoma"/>
          <w:b/>
          <w:bCs/>
          <w:color w:val="000000"/>
          <w:sz w:val="24"/>
          <w:szCs w:val="24"/>
        </w:rPr>
        <w:t xml:space="preserve">„Dostawa wyposażenia </w:t>
      </w:r>
      <w:r w:rsidRPr="00BB76B9">
        <w:rPr>
          <w:rFonts w:ascii="Garamond" w:eastAsia="Times New Roman" w:hAnsi="Garamond"/>
          <w:b/>
          <w:bCs/>
          <w:color w:val="000000"/>
          <w:sz w:val="24"/>
          <w:szCs w:val="24"/>
          <w:lang w:eastAsia="pl-PL"/>
        </w:rPr>
        <w:t xml:space="preserve">w ramach projektu pt.: „Program rehabilitacji neurologicznej osób po udarach mózgu w Samodzielnym Publicznym Zakładzie Opieki Zdrowotnej </w:t>
      </w:r>
      <w:r w:rsidRPr="00BB76B9">
        <w:rPr>
          <w:rFonts w:ascii="Garamond" w:eastAsia="Times New Roman" w:hAnsi="Garamond"/>
          <w:b/>
          <w:bCs/>
          <w:color w:val="000000"/>
          <w:sz w:val="24"/>
          <w:szCs w:val="24"/>
          <w:lang w:eastAsia="pl-PL"/>
        </w:rPr>
        <w:br/>
        <w:t>w Szamotułach” w ramach Wielkopolskiego Regionalnego Programu Operacyjnego na lata 2014-2020 współfinansowanego ze środków Europejskiego Funduszu Społecznego, dofinansowanie nr: RPWP.06.06.01-30-0017/19.”</w:t>
      </w:r>
    </w:p>
    <w:p w14:paraId="4710ECBB" w14:textId="77777777" w:rsidR="00503892" w:rsidRPr="00BB76B9" w:rsidRDefault="00503892" w:rsidP="00A93E31">
      <w:pPr>
        <w:spacing w:after="0" w:line="240" w:lineRule="auto"/>
        <w:jc w:val="both"/>
        <w:rPr>
          <w:rFonts w:ascii="Garamond" w:eastAsia="Times New Roman" w:hAnsi="Garamond" w:cs="Arial"/>
          <w:sz w:val="24"/>
          <w:szCs w:val="24"/>
          <w:lang w:eastAsia="pl-PL"/>
        </w:rPr>
      </w:pPr>
    </w:p>
    <w:p w14:paraId="6F56AD14" w14:textId="77777777" w:rsidR="00503892" w:rsidRPr="00BB76B9" w:rsidRDefault="00503892" w:rsidP="00C86758">
      <w:pPr>
        <w:spacing w:after="0" w:line="240" w:lineRule="auto"/>
        <w:ind w:firstLine="708"/>
        <w:jc w:val="both"/>
        <w:rPr>
          <w:rFonts w:ascii="Garamond" w:eastAsia="Times New Roman" w:hAnsi="Garamond" w:cs="Arial"/>
          <w:sz w:val="24"/>
          <w:szCs w:val="24"/>
          <w:lang w:eastAsia="pl-PL"/>
        </w:rPr>
      </w:pPr>
      <w:r w:rsidRPr="00BB76B9">
        <w:rPr>
          <w:rFonts w:ascii="Garamond" w:eastAsia="Times New Roman" w:hAnsi="Garamond" w:cs="Arial"/>
          <w:sz w:val="24"/>
          <w:szCs w:val="24"/>
          <w:lang w:eastAsia="pl-PL"/>
        </w:rPr>
        <w:t xml:space="preserve">Zgodnie z art. 135 ust. 1-2 w zw. z art. 137 ust. 1-2 i 5-6 ustawy z dnia 11 września 2019 roku – Prawo zamówień publicznych (tj. Dz. U. z 2021 r. poz. 1129, z </w:t>
      </w:r>
      <w:proofErr w:type="spellStart"/>
      <w:r w:rsidRPr="00BB76B9">
        <w:rPr>
          <w:rFonts w:ascii="Garamond" w:eastAsia="Times New Roman" w:hAnsi="Garamond" w:cs="Arial"/>
          <w:sz w:val="24"/>
          <w:szCs w:val="24"/>
          <w:lang w:eastAsia="pl-PL"/>
        </w:rPr>
        <w:t>późn</w:t>
      </w:r>
      <w:proofErr w:type="spellEnd"/>
      <w:r w:rsidRPr="00BB76B9">
        <w:rPr>
          <w:rFonts w:ascii="Garamond" w:eastAsia="Times New Roman" w:hAnsi="Garamond" w:cs="Arial"/>
          <w:sz w:val="24"/>
          <w:szCs w:val="24"/>
          <w:lang w:eastAsia="pl-PL"/>
        </w:rPr>
        <w:t>. zm.) Zamawiający publikuje zapytania do SWZ wraz z treścią udzielonych odpowiedzi oraz dokonanych modyfikacji.</w:t>
      </w:r>
    </w:p>
    <w:p w14:paraId="6B3ACEBA" w14:textId="7BC1DE3F" w:rsidR="00503892" w:rsidRDefault="00503892" w:rsidP="00C86758">
      <w:pPr>
        <w:spacing w:after="0" w:line="240" w:lineRule="auto"/>
        <w:ind w:left="720"/>
        <w:jc w:val="both"/>
        <w:rPr>
          <w:rFonts w:ascii="Garamond" w:eastAsia="Verdana" w:hAnsi="Garamond"/>
          <w:b/>
          <w:sz w:val="24"/>
          <w:szCs w:val="24"/>
        </w:rPr>
      </w:pPr>
    </w:p>
    <w:p w14:paraId="3DDA83CE" w14:textId="77777777" w:rsidR="004C1407" w:rsidRDefault="004C1407" w:rsidP="004C1407">
      <w:pPr>
        <w:spacing w:after="0" w:line="240" w:lineRule="auto"/>
        <w:jc w:val="both"/>
        <w:rPr>
          <w:rFonts w:ascii="Garamond" w:eastAsia="Verdana" w:hAnsi="Garamond"/>
          <w:b/>
          <w:bCs/>
          <w:sz w:val="24"/>
          <w:szCs w:val="24"/>
          <w:lang w:eastAsia="pl-PL"/>
        </w:rPr>
      </w:pPr>
      <w:r w:rsidRPr="0030555D">
        <w:rPr>
          <w:rFonts w:ascii="Garamond" w:eastAsia="Verdana" w:hAnsi="Garamond"/>
          <w:b/>
          <w:bCs/>
          <w:sz w:val="24"/>
          <w:szCs w:val="24"/>
          <w:lang w:eastAsia="pl-PL"/>
        </w:rPr>
        <w:t>Dot. części 1</w:t>
      </w:r>
    </w:p>
    <w:p w14:paraId="02FF4A36" w14:textId="77777777" w:rsidR="004C1407" w:rsidRPr="0030555D" w:rsidRDefault="004C1407" w:rsidP="004C1407">
      <w:pPr>
        <w:spacing w:after="0" w:line="240" w:lineRule="auto"/>
        <w:jc w:val="both"/>
        <w:rPr>
          <w:rFonts w:ascii="Garamond" w:eastAsia="Verdana" w:hAnsi="Garamond"/>
          <w:b/>
          <w:bCs/>
          <w:sz w:val="24"/>
          <w:szCs w:val="24"/>
          <w:lang w:eastAsia="pl-PL"/>
        </w:rPr>
      </w:pPr>
    </w:p>
    <w:p w14:paraId="16CE9AF7" w14:textId="337AAF56" w:rsidR="004C1407" w:rsidRPr="0030555D" w:rsidRDefault="004C1407" w:rsidP="003B5593">
      <w:pPr>
        <w:pStyle w:val="Tre"/>
        <w:numPr>
          <w:ilvl w:val="0"/>
          <w:numId w:val="24"/>
        </w:numPr>
        <w:jc w:val="both"/>
        <w:rPr>
          <w:rFonts w:ascii="Garamond" w:hAnsi="Garamond" w:cs="Calibri"/>
          <w:sz w:val="24"/>
          <w:szCs w:val="24"/>
        </w:rPr>
      </w:pPr>
      <w:r w:rsidRPr="0030555D">
        <w:rPr>
          <w:rFonts w:ascii="Garamond" w:hAnsi="Garamond" w:cs="Calibri"/>
          <w:sz w:val="24"/>
          <w:szCs w:val="24"/>
        </w:rPr>
        <w:t>Dotyczy punktu ”Możliwość kompresji klatki piersiowej u „małych dorosłych pacjent</w:t>
      </w:r>
      <w:r w:rsidRPr="0030555D">
        <w:rPr>
          <w:rFonts w:ascii="Garamond" w:hAnsi="Garamond" w:cs="Calibri"/>
          <w:sz w:val="24"/>
          <w:szCs w:val="24"/>
          <w:lang w:val="es-ES_tradnl"/>
        </w:rPr>
        <w:t>ó</w:t>
      </w:r>
      <w:r w:rsidRPr="0030555D">
        <w:rPr>
          <w:rFonts w:ascii="Garamond" w:hAnsi="Garamond" w:cs="Calibri"/>
          <w:sz w:val="24"/>
          <w:szCs w:val="24"/>
        </w:rPr>
        <w:t xml:space="preserve">w” i „dużych dzieci z głębokością ucisku zawierającą się w granicach 4 – 6 cm”. </w:t>
      </w:r>
    </w:p>
    <w:p w14:paraId="0F1BA2B1" w14:textId="77777777" w:rsidR="004C1407" w:rsidRPr="0030555D" w:rsidRDefault="004C1407" w:rsidP="004C1407">
      <w:pPr>
        <w:pStyle w:val="Tre"/>
        <w:jc w:val="both"/>
        <w:rPr>
          <w:rFonts w:ascii="Garamond" w:hAnsi="Garamond" w:cs="Calibri"/>
          <w:sz w:val="24"/>
          <w:szCs w:val="24"/>
        </w:rPr>
      </w:pPr>
      <w:r w:rsidRPr="0030555D">
        <w:rPr>
          <w:rFonts w:ascii="Garamond" w:hAnsi="Garamond" w:cs="Calibri"/>
          <w:sz w:val="24"/>
          <w:szCs w:val="24"/>
        </w:rPr>
        <w:t>Czy w związku z faktem wymagania przez Zamawiającego możliwości zastosowania u „dużych dzieci” Zamawiający będzie oczekiwał NZK u dzieci jako wskazania do użycia na dzieciach. Pragniemy zwrócić uwagę, że w przypadki stosowania urządzenia niezgodnie z przeznaczeniem może doprowadzić do uszkodzenia ciała pacjenta lub nawet śmierci.</w:t>
      </w:r>
    </w:p>
    <w:p w14:paraId="6F88044B" w14:textId="4307637D" w:rsidR="004C1407" w:rsidRDefault="004C1407"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Odpowiedź Zamawiającego: Z</w:t>
      </w:r>
      <w:r w:rsidR="00A04543" w:rsidRPr="00A04543">
        <w:rPr>
          <w:rFonts w:ascii="Garamond" w:eastAsia="Verdana" w:hAnsi="Garamond"/>
          <w:b/>
          <w:bCs/>
          <w:sz w:val="24"/>
          <w:szCs w:val="24"/>
          <w:lang w:eastAsia="pl-PL"/>
        </w:rPr>
        <w:t xml:space="preserve">godnie z SWZ. </w:t>
      </w:r>
    </w:p>
    <w:p w14:paraId="0D809312" w14:textId="77777777" w:rsidR="00A04543" w:rsidRPr="0030555D" w:rsidRDefault="00A04543" w:rsidP="00A04543">
      <w:pPr>
        <w:spacing w:after="0" w:line="240" w:lineRule="auto"/>
        <w:jc w:val="both"/>
        <w:rPr>
          <w:rFonts w:ascii="Garamond" w:hAnsi="Garamond" w:cs="Calibri"/>
          <w:sz w:val="24"/>
          <w:szCs w:val="24"/>
        </w:rPr>
      </w:pPr>
    </w:p>
    <w:p w14:paraId="5019AC6D" w14:textId="1CE2B131" w:rsidR="004C1407" w:rsidRPr="0030555D" w:rsidRDefault="004C1407" w:rsidP="003B5593">
      <w:pPr>
        <w:pStyle w:val="Tre"/>
        <w:numPr>
          <w:ilvl w:val="0"/>
          <w:numId w:val="24"/>
        </w:numPr>
        <w:jc w:val="both"/>
        <w:rPr>
          <w:rFonts w:ascii="Garamond" w:hAnsi="Garamond" w:cs="Calibri"/>
          <w:sz w:val="24"/>
          <w:szCs w:val="24"/>
        </w:rPr>
      </w:pPr>
      <w:r w:rsidRPr="0030555D">
        <w:rPr>
          <w:rFonts w:ascii="Garamond" w:hAnsi="Garamond" w:cs="Calibri"/>
          <w:sz w:val="24"/>
          <w:szCs w:val="24"/>
        </w:rPr>
        <w:t xml:space="preserve">Dotyczy punktu „ Aktywna dekompresja – wspomaganie odprężenia klatki piersiowej przez ssawkę (np. podciśnienie podczas ruchu zwrotnego przyśpiesza relaksację ); w komplecie min. 14 jednorazowych ssawek” </w:t>
      </w:r>
    </w:p>
    <w:p w14:paraId="03F8C31E" w14:textId="77777777" w:rsidR="004C1407" w:rsidRPr="0030555D" w:rsidRDefault="004C1407" w:rsidP="004C140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proofErr w:type="spellStart"/>
      <w:r w:rsidRPr="0030555D">
        <w:rPr>
          <w:rFonts w:ascii="Garamond" w:hAnsi="Garamond" w:cs="Calibri"/>
          <w:u w:color="000000"/>
        </w:rPr>
        <w:t>Czy</w:t>
      </w:r>
      <w:proofErr w:type="spellEnd"/>
      <w:r w:rsidRPr="0030555D">
        <w:rPr>
          <w:rFonts w:ascii="Garamond" w:hAnsi="Garamond" w:cs="Calibri"/>
          <w:u w:color="000000"/>
        </w:rPr>
        <w:t xml:space="preserve"> </w:t>
      </w:r>
      <w:proofErr w:type="spellStart"/>
      <w:r w:rsidRPr="0030555D">
        <w:rPr>
          <w:rFonts w:ascii="Garamond" w:hAnsi="Garamond" w:cs="Calibri"/>
          <w:u w:color="000000"/>
        </w:rPr>
        <w:t>Zamawiający</w:t>
      </w:r>
      <w:proofErr w:type="spellEnd"/>
      <w:r w:rsidRPr="0030555D">
        <w:rPr>
          <w:rFonts w:ascii="Garamond" w:hAnsi="Garamond" w:cs="Calibri"/>
          <w:u w:color="000000"/>
        </w:rPr>
        <w:t xml:space="preserve"> </w:t>
      </w:r>
      <w:proofErr w:type="spellStart"/>
      <w:r w:rsidRPr="0030555D">
        <w:rPr>
          <w:rFonts w:ascii="Garamond" w:hAnsi="Garamond" w:cs="Calibri"/>
          <w:u w:color="000000"/>
        </w:rPr>
        <w:t>oczekuje</w:t>
      </w:r>
      <w:proofErr w:type="spellEnd"/>
      <w:r w:rsidRPr="0030555D">
        <w:rPr>
          <w:rFonts w:ascii="Garamond" w:hAnsi="Garamond" w:cs="Calibri"/>
          <w:u w:color="000000"/>
        </w:rPr>
        <w:t xml:space="preserve"> w </w:t>
      </w:r>
      <w:proofErr w:type="spellStart"/>
      <w:r w:rsidRPr="0030555D">
        <w:rPr>
          <w:rFonts w:ascii="Garamond" w:hAnsi="Garamond" w:cs="Calibri"/>
          <w:u w:color="000000"/>
        </w:rPr>
        <w:t>punkcie</w:t>
      </w:r>
      <w:proofErr w:type="spellEnd"/>
      <w:r w:rsidRPr="0030555D">
        <w:rPr>
          <w:rFonts w:ascii="Garamond" w:hAnsi="Garamond" w:cs="Calibri"/>
          <w:u w:color="000000"/>
        </w:rPr>
        <w:t xml:space="preserve"> 1 „</w:t>
      </w:r>
      <w:proofErr w:type="spellStart"/>
      <w:r w:rsidRPr="0030555D">
        <w:rPr>
          <w:rFonts w:ascii="Garamond" w:hAnsi="Garamond" w:cs="Calibri"/>
          <w:u w:color="000000"/>
        </w:rPr>
        <w:t>Prowadzenie</w:t>
      </w:r>
      <w:proofErr w:type="spellEnd"/>
      <w:r w:rsidRPr="0030555D">
        <w:rPr>
          <w:rFonts w:ascii="Garamond" w:hAnsi="Garamond" w:cs="Calibri"/>
          <w:u w:color="000000"/>
        </w:rPr>
        <w:t xml:space="preserve"> </w:t>
      </w:r>
      <w:proofErr w:type="spellStart"/>
      <w:r w:rsidRPr="0030555D">
        <w:rPr>
          <w:rFonts w:ascii="Garamond" w:hAnsi="Garamond" w:cs="Calibri"/>
          <w:u w:color="000000"/>
        </w:rPr>
        <w:t>uciśnięć</w:t>
      </w:r>
      <w:proofErr w:type="spellEnd"/>
      <w:r w:rsidRPr="0030555D">
        <w:rPr>
          <w:rFonts w:ascii="Garamond" w:hAnsi="Garamond" w:cs="Calibri"/>
          <w:u w:color="000000"/>
        </w:rPr>
        <w:t xml:space="preserve"> </w:t>
      </w:r>
      <w:proofErr w:type="spellStart"/>
      <w:r w:rsidRPr="0030555D">
        <w:rPr>
          <w:rFonts w:ascii="Garamond" w:hAnsi="Garamond" w:cs="Calibri"/>
          <w:u w:color="000000"/>
        </w:rPr>
        <w:t>klatki</w:t>
      </w:r>
      <w:proofErr w:type="spellEnd"/>
      <w:r w:rsidRPr="0030555D">
        <w:rPr>
          <w:rFonts w:ascii="Garamond" w:hAnsi="Garamond" w:cs="Calibri"/>
          <w:u w:color="000000"/>
        </w:rPr>
        <w:t xml:space="preserve"> </w:t>
      </w:r>
      <w:proofErr w:type="spellStart"/>
      <w:r w:rsidRPr="0030555D">
        <w:rPr>
          <w:rFonts w:ascii="Garamond" w:hAnsi="Garamond" w:cs="Calibri"/>
          <w:u w:color="000000"/>
        </w:rPr>
        <w:t>piersiowej</w:t>
      </w:r>
      <w:proofErr w:type="spellEnd"/>
      <w:r w:rsidRPr="0030555D">
        <w:rPr>
          <w:rFonts w:ascii="Garamond" w:hAnsi="Garamond" w:cs="Calibri"/>
          <w:u w:color="000000"/>
        </w:rPr>
        <w:t xml:space="preserve"> </w:t>
      </w:r>
      <w:proofErr w:type="spellStart"/>
      <w:r w:rsidRPr="0030555D">
        <w:rPr>
          <w:rFonts w:ascii="Garamond" w:hAnsi="Garamond" w:cs="Calibri"/>
          <w:u w:color="000000"/>
        </w:rPr>
        <w:t>za</w:t>
      </w:r>
      <w:proofErr w:type="spellEnd"/>
      <w:r w:rsidRPr="0030555D">
        <w:rPr>
          <w:rFonts w:ascii="Garamond" w:hAnsi="Garamond" w:cs="Calibri"/>
          <w:u w:color="000000"/>
        </w:rPr>
        <w:t xml:space="preserve"> </w:t>
      </w:r>
      <w:proofErr w:type="spellStart"/>
      <w:r w:rsidRPr="0030555D">
        <w:rPr>
          <w:rFonts w:ascii="Garamond" w:hAnsi="Garamond" w:cs="Calibri"/>
          <w:u w:color="000000"/>
        </w:rPr>
        <w:t>pomocą</w:t>
      </w:r>
      <w:proofErr w:type="spellEnd"/>
      <w:r w:rsidRPr="0030555D">
        <w:rPr>
          <w:rFonts w:ascii="Garamond" w:hAnsi="Garamond" w:cs="Calibri"/>
          <w:u w:color="000000"/>
        </w:rPr>
        <w:t xml:space="preserve"> </w:t>
      </w:r>
      <w:proofErr w:type="spellStart"/>
      <w:r w:rsidRPr="0030555D">
        <w:rPr>
          <w:rFonts w:ascii="Garamond" w:hAnsi="Garamond" w:cs="Calibri"/>
          <w:u w:color="000000"/>
        </w:rPr>
        <w:t>mechanicznego</w:t>
      </w:r>
      <w:proofErr w:type="spellEnd"/>
      <w:r w:rsidRPr="0030555D">
        <w:rPr>
          <w:rFonts w:ascii="Garamond" w:hAnsi="Garamond" w:cs="Calibri"/>
          <w:u w:color="000000"/>
        </w:rPr>
        <w:t xml:space="preserve"> </w:t>
      </w:r>
      <w:proofErr w:type="spellStart"/>
      <w:r w:rsidRPr="0030555D">
        <w:rPr>
          <w:rFonts w:ascii="Garamond" w:hAnsi="Garamond" w:cs="Calibri"/>
          <w:u w:color="000000"/>
        </w:rPr>
        <w:t>tłoka</w:t>
      </w:r>
      <w:proofErr w:type="spellEnd"/>
      <w:r w:rsidRPr="0030555D">
        <w:rPr>
          <w:rFonts w:ascii="Garamond" w:hAnsi="Garamond" w:cs="Calibri"/>
          <w:u w:color="000000"/>
        </w:rPr>
        <w:t xml:space="preserve"> z </w:t>
      </w:r>
      <w:proofErr w:type="spellStart"/>
      <w:r w:rsidRPr="0030555D">
        <w:rPr>
          <w:rFonts w:ascii="Garamond" w:hAnsi="Garamond" w:cs="Calibri"/>
          <w:u w:color="000000"/>
        </w:rPr>
        <w:t>ssawką</w:t>
      </w:r>
      <w:proofErr w:type="spellEnd"/>
      <w:r w:rsidRPr="0030555D">
        <w:rPr>
          <w:rFonts w:ascii="Garamond" w:hAnsi="Garamond" w:cs="Calibri"/>
          <w:u w:color="000000"/>
        </w:rPr>
        <w:t xml:space="preserve"> </w:t>
      </w:r>
      <w:proofErr w:type="spellStart"/>
      <w:r w:rsidRPr="0030555D">
        <w:rPr>
          <w:rFonts w:ascii="Garamond" w:hAnsi="Garamond" w:cs="Calibri"/>
          <w:u w:color="000000"/>
        </w:rPr>
        <w:t>relaksacyjną</w:t>
      </w:r>
      <w:proofErr w:type="spellEnd"/>
      <w:r w:rsidRPr="0030555D">
        <w:rPr>
          <w:rFonts w:ascii="Garamond" w:hAnsi="Garamond" w:cs="Calibri"/>
          <w:u w:color="000000"/>
        </w:rPr>
        <w:t xml:space="preserve">”, </w:t>
      </w:r>
      <w:proofErr w:type="spellStart"/>
      <w:r w:rsidRPr="0030555D">
        <w:rPr>
          <w:rFonts w:ascii="Garamond" w:hAnsi="Garamond" w:cs="Calibri"/>
          <w:u w:color="000000"/>
        </w:rPr>
        <w:t>potwierdzenia</w:t>
      </w:r>
      <w:proofErr w:type="spellEnd"/>
      <w:r w:rsidRPr="0030555D">
        <w:rPr>
          <w:rFonts w:ascii="Garamond" w:hAnsi="Garamond" w:cs="Calibri"/>
          <w:u w:color="000000"/>
        </w:rPr>
        <w:t xml:space="preserve"> </w:t>
      </w:r>
      <w:proofErr w:type="spellStart"/>
      <w:r w:rsidRPr="0030555D">
        <w:rPr>
          <w:rFonts w:ascii="Garamond" w:hAnsi="Garamond" w:cs="Calibri"/>
          <w:u w:color="000000"/>
        </w:rPr>
        <w:t>tego</w:t>
      </w:r>
      <w:proofErr w:type="spellEnd"/>
      <w:r w:rsidRPr="0030555D">
        <w:rPr>
          <w:rFonts w:ascii="Garamond" w:hAnsi="Garamond" w:cs="Calibri"/>
          <w:u w:color="000000"/>
        </w:rPr>
        <w:t xml:space="preserve"> </w:t>
      </w:r>
      <w:proofErr w:type="spellStart"/>
      <w:r w:rsidRPr="0030555D">
        <w:rPr>
          <w:rFonts w:ascii="Garamond" w:hAnsi="Garamond" w:cs="Calibri"/>
          <w:u w:color="000000"/>
        </w:rPr>
        <w:t>parametru</w:t>
      </w:r>
      <w:proofErr w:type="spellEnd"/>
      <w:r w:rsidRPr="0030555D">
        <w:rPr>
          <w:rFonts w:ascii="Garamond" w:hAnsi="Garamond" w:cs="Calibri"/>
          <w:u w:color="000000"/>
        </w:rPr>
        <w:t xml:space="preserve"> </w:t>
      </w:r>
      <w:proofErr w:type="spellStart"/>
      <w:r w:rsidRPr="0030555D">
        <w:rPr>
          <w:rFonts w:ascii="Garamond" w:hAnsi="Garamond" w:cs="Calibri"/>
          <w:u w:color="000000"/>
        </w:rPr>
        <w:t>przez</w:t>
      </w:r>
      <w:proofErr w:type="spellEnd"/>
      <w:r w:rsidRPr="0030555D">
        <w:rPr>
          <w:rFonts w:ascii="Garamond" w:hAnsi="Garamond" w:cs="Calibri"/>
          <w:u w:color="000000"/>
        </w:rPr>
        <w:t xml:space="preserve"> </w:t>
      </w:r>
      <w:proofErr w:type="spellStart"/>
      <w:r w:rsidRPr="0030555D">
        <w:rPr>
          <w:rFonts w:ascii="Garamond" w:hAnsi="Garamond" w:cs="Calibri"/>
          <w:u w:color="000000"/>
        </w:rPr>
        <w:t>Wykonawcę</w:t>
      </w:r>
      <w:proofErr w:type="spellEnd"/>
      <w:r w:rsidRPr="0030555D">
        <w:rPr>
          <w:rFonts w:ascii="Garamond" w:hAnsi="Garamond" w:cs="Calibri"/>
          <w:u w:color="000000"/>
        </w:rPr>
        <w:t xml:space="preserve"> w </w:t>
      </w:r>
      <w:proofErr w:type="spellStart"/>
      <w:r w:rsidRPr="0030555D">
        <w:rPr>
          <w:rFonts w:ascii="Garamond" w:hAnsi="Garamond" w:cs="Calibri"/>
          <w:u w:color="000000"/>
        </w:rPr>
        <w:t>postaci</w:t>
      </w:r>
      <w:proofErr w:type="spellEnd"/>
      <w:r w:rsidRPr="0030555D">
        <w:rPr>
          <w:rFonts w:ascii="Garamond" w:hAnsi="Garamond" w:cs="Calibri"/>
          <w:u w:color="000000"/>
        </w:rPr>
        <w:t xml:space="preserve"> </w:t>
      </w:r>
      <w:proofErr w:type="spellStart"/>
      <w:r w:rsidRPr="0030555D">
        <w:rPr>
          <w:rFonts w:ascii="Garamond" w:hAnsi="Garamond" w:cs="Calibri"/>
          <w:u w:color="000000"/>
        </w:rPr>
        <w:t>dostarczenia</w:t>
      </w:r>
      <w:proofErr w:type="spellEnd"/>
      <w:r w:rsidRPr="0030555D">
        <w:rPr>
          <w:rFonts w:ascii="Garamond" w:hAnsi="Garamond" w:cs="Calibri"/>
          <w:u w:color="000000"/>
        </w:rPr>
        <w:t xml:space="preserve"> </w:t>
      </w:r>
      <w:proofErr w:type="spellStart"/>
      <w:r w:rsidRPr="0030555D">
        <w:rPr>
          <w:rFonts w:ascii="Garamond" w:hAnsi="Garamond" w:cs="Calibri"/>
          <w:u w:color="000000"/>
        </w:rPr>
        <w:t>odpowiednich</w:t>
      </w:r>
      <w:proofErr w:type="spellEnd"/>
      <w:r w:rsidRPr="0030555D">
        <w:rPr>
          <w:rFonts w:ascii="Garamond" w:hAnsi="Garamond" w:cs="Calibri"/>
          <w:u w:color="000000"/>
        </w:rPr>
        <w:t xml:space="preserve"> </w:t>
      </w:r>
      <w:proofErr w:type="spellStart"/>
      <w:r w:rsidRPr="0030555D">
        <w:rPr>
          <w:rFonts w:ascii="Garamond" w:hAnsi="Garamond" w:cs="Calibri"/>
          <w:u w:color="000000"/>
        </w:rPr>
        <w:t>dokument</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np</w:t>
      </w:r>
      <w:proofErr w:type="spellEnd"/>
      <w:r w:rsidRPr="0030555D">
        <w:rPr>
          <w:rFonts w:ascii="Garamond" w:hAnsi="Garamond" w:cs="Calibri"/>
          <w:u w:color="000000"/>
        </w:rPr>
        <w:t xml:space="preserve">.: </w:t>
      </w:r>
      <w:proofErr w:type="spellStart"/>
      <w:r w:rsidRPr="0030555D">
        <w:rPr>
          <w:rFonts w:ascii="Garamond" w:hAnsi="Garamond" w:cs="Calibri"/>
          <w:u w:color="000000"/>
        </w:rPr>
        <w:t>certyfikatu</w:t>
      </w:r>
      <w:proofErr w:type="spellEnd"/>
      <w:r w:rsidRPr="0030555D">
        <w:rPr>
          <w:rFonts w:ascii="Garamond" w:hAnsi="Garamond" w:cs="Calibri"/>
          <w:u w:color="000000"/>
        </w:rPr>
        <w:t xml:space="preserve"> </w:t>
      </w:r>
      <w:proofErr w:type="spellStart"/>
      <w:r w:rsidRPr="0030555D">
        <w:rPr>
          <w:rFonts w:ascii="Garamond" w:hAnsi="Garamond" w:cs="Calibri"/>
          <w:u w:color="000000"/>
        </w:rPr>
        <w:t>wystawionego</w:t>
      </w:r>
      <w:proofErr w:type="spellEnd"/>
      <w:r w:rsidRPr="0030555D">
        <w:rPr>
          <w:rFonts w:ascii="Garamond" w:hAnsi="Garamond" w:cs="Calibri"/>
          <w:u w:color="000000"/>
        </w:rPr>
        <w:t xml:space="preserve"> </w:t>
      </w:r>
      <w:proofErr w:type="spellStart"/>
      <w:r w:rsidRPr="0030555D">
        <w:rPr>
          <w:rFonts w:ascii="Garamond" w:hAnsi="Garamond" w:cs="Calibri"/>
          <w:u w:color="000000"/>
        </w:rPr>
        <w:t>przez</w:t>
      </w:r>
      <w:proofErr w:type="spellEnd"/>
      <w:r w:rsidRPr="0030555D">
        <w:rPr>
          <w:rFonts w:ascii="Garamond" w:hAnsi="Garamond" w:cs="Calibri"/>
          <w:u w:color="000000"/>
        </w:rPr>
        <w:t xml:space="preserve"> </w:t>
      </w:r>
      <w:proofErr w:type="spellStart"/>
      <w:r w:rsidRPr="0030555D">
        <w:rPr>
          <w:rFonts w:ascii="Garamond" w:hAnsi="Garamond" w:cs="Calibri"/>
          <w:u w:color="000000"/>
        </w:rPr>
        <w:t>niezależną</w:t>
      </w:r>
      <w:proofErr w:type="spellEnd"/>
      <w:r w:rsidRPr="0030555D">
        <w:rPr>
          <w:rFonts w:ascii="Garamond" w:hAnsi="Garamond" w:cs="Calibri"/>
          <w:u w:color="000000"/>
        </w:rPr>
        <w:t xml:space="preserve"> </w:t>
      </w:r>
      <w:proofErr w:type="spellStart"/>
      <w:r w:rsidRPr="0030555D">
        <w:rPr>
          <w:rFonts w:ascii="Garamond" w:hAnsi="Garamond" w:cs="Calibri"/>
          <w:u w:color="000000"/>
        </w:rPr>
        <w:t>jednostkę</w:t>
      </w:r>
      <w:proofErr w:type="spellEnd"/>
      <w:r w:rsidRPr="0030555D">
        <w:rPr>
          <w:rFonts w:ascii="Garamond" w:hAnsi="Garamond" w:cs="Calibri"/>
          <w:u w:color="000000"/>
        </w:rPr>
        <w:t xml:space="preserve"> </w:t>
      </w:r>
      <w:proofErr w:type="spellStart"/>
      <w:r w:rsidRPr="0030555D">
        <w:rPr>
          <w:rFonts w:ascii="Garamond" w:hAnsi="Garamond" w:cs="Calibri"/>
          <w:u w:color="000000"/>
        </w:rPr>
        <w:t>notyfikowaną</w:t>
      </w:r>
      <w:proofErr w:type="spellEnd"/>
      <w:r w:rsidRPr="0030555D">
        <w:rPr>
          <w:rFonts w:ascii="Garamond" w:hAnsi="Garamond" w:cs="Calibri"/>
          <w:u w:color="000000"/>
        </w:rPr>
        <w:t xml:space="preserve"> </w:t>
      </w:r>
      <w:proofErr w:type="spellStart"/>
      <w:r w:rsidRPr="0030555D">
        <w:rPr>
          <w:rFonts w:ascii="Garamond" w:hAnsi="Garamond" w:cs="Calibri"/>
          <w:u w:color="000000"/>
        </w:rPr>
        <w:t>lub</w:t>
      </w:r>
      <w:proofErr w:type="spellEnd"/>
      <w:r w:rsidRPr="0030555D">
        <w:rPr>
          <w:rFonts w:ascii="Garamond" w:hAnsi="Garamond" w:cs="Calibri"/>
          <w:u w:color="000000"/>
        </w:rPr>
        <w:t xml:space="preserve"> </w:t>
      </w:r>
      <w:proofErr w:type="spellStart"/>
      <w:r w:rsidRPr="0030555D">
        <w:rPr>
          <w:rFonts w:ascii="Garamond" w:hAnsi="Garamond" w:cs="Calibri"/>
          <w:u w:color="000000"/>
        </w:rPr>
        <w:t>oficjalnie</w:t>
      </w:r>
      <w:proofErr w:type="spellEnd"/>
      <w:r w:rsidRPr="0030555D">
        <w:rPr>
          <w:rFonts w:ascii="Garamond" w:hAnsi="Garamond" w:cs="Calibri"/>
          <w:u w:color="000000"/>
        </w:rPr>
        <w:t xml:space="preserve"> </w:t>
      </w:r>
      <w:proofErr w:type="spellStart"/>
      <w:r w:rsidRPr="0030555D">
        <w:rPr>
          <w:rFonts w:ascii="Garamond" w:hAnsi="Garamond" w:cs="Calibri"/>
          <w:u w:color="000000"/>
        </w:rPr>
        <w:t>opublikowanych</w:t>
      </w:r>
      <w:proofErr w:type="spellEnd"/>
      <w:r w:rsidRPr="0030555D">
        <w:rPr>
          <w:rFonts w:ascii="Garamond" w:hAnsi="Garamond" w:cs="Calibri"/>
          <w:u w:color="000000"/>
        </w:rPr>
        <w:t xml:space="preserve"> </w:t>
      </w:r>
      <w:proofErr w:type="spellStart"/>
      <w:r w:rsidRPr="0030555D">
        <w:rPr>
          <w:rFonts w:ascii="Garamond" w:hAnsi="Garamond" w:cs="Calibri"/>
          <w:u w:color="000000"/>
        </w:rPr>
        <w:t>wynik</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badań</w:t>
      </w:r>
      <w:proofErr w:type="spellEnd"/>
      <w:r w:rsidRPr="0030555D">
        <w:rPr>
          <w:rFonts w:ascii="Garamond" w:hAnsi="Garamond" w:cs="Calibri"/>
          <w:u w:color="000000"/>
        </w:rPr>
        <w:t xml:space="preserve"> </w:t>
      </w:r>
      <w:proofErr w:type="spellStart"/>
      <w:r w:rsidRPr="0030555D">
        <w:rPr>
          <w:rFonts w:ascii="Garamond" w:hAnsi="Garamond" w:cs="Calibri"/>
          <w:u w:color="000000"/>
        </w:rPr>
        <w:t>stwierdzających</w:t>
      </w:r>
      <w:proofErr w:type="spellEnd"/>
      <w:r w:rsidRPr="0030555D">
        <w:rPr>
          <w:rFonts w:ascii="Garamond" w:hAnsi="Garamond" w:cs="Calibri"/>
          <w:u w:color="000000"/>
        </w:rPr>
        <w:t xml:space="preserve">, </w:t>
      </w:r>
      <w:proofErr w:type="spellStart"/>
      <w:r w:rsidRPr="0030555D">
        <w:rPr>
          <w:rFonts w:ascii="Garamond" w:hAnsi="Garamond" w:cs="Calibri"/>
          <w:u w:color="000000"/>
        </w:rPr>
        <w:t>że</w:t>
      </w:r>
      <w:proofErr w:type="spellEnd"/>
      <w:r w:rsidRPr="0030555D">
        <w:rPr>
          <w:rFonts w:ascii="Garamond" w:hAnsi="Garamond" w:cs="Calibri"/>
          <w:u w:color="000000"/>
        </w:rPr>
        <w:t xml:space="preserve"> </w:t>
      </w:r>
      <w:proofErr w:type="spellStart"/>
      <w:r w:rsidRPr="0030555D">
        <w:rPr>
          <w:rFonts w:ascii="Garamond" w:hAnsi="Garamond" w:cs="Calibri"/>
          <w:u w:color="000000"/>
        </w:rPr>
        <w:t>zaoferowane</w:t>
      </w:r>
      <w:proofErr w:type="spellEnd"/>
      <w:r w:rsidRPr="0030555D">
        <w:rPr>
          <w:rFonts w:ascii="Garamond" w:hAnsi="Garamond" w:cs="Calibri"/>
          <w:u w:color="000000"/>
        </w:rPr>
        <w:t xml:space="preserve"> </w:t>
      </w:r>
      <w:proofErr w:type="spellStart"/>
      <w:r w:rsidRPr="0030555D">
        <w:rPr>
          <w:rFonts w:ascii="Garamond" w:hAnsi="Garamond" w:cs="Calibri"/>
          <w:u w:color="000000"/>
        </w:rPr>
        <w:t>urządzenie</w:t>
      </w:r>
      <w:proofErr w:type="spellEnd"/>
      <w:r w:rsidRPr="0030555D">
        <w:rPr>
          <w:rFonts w:ascii="Garamond" w:hAnsi="Garamond" w:cs="Calibri"/>
          <w:u w:color="000000"/>
        </w:rPr>
        <w:t xml:space="preserve"> w </w:t>
      </w:r>
      <w:proofErr w:type="spellStart"/>
      <w:r w:rsidRPr="0030555D">
        <w:rPr>
          <w:rFonts w:ascii="Garamond" w:hAnsi="Garamond" w:cs="Calibri"/>
          <w:u w:color="000000"/>
        </w:rPr>
        <w:t>czasie</w:t>
      </w:r>
      <w:proofErr w:type="spellEnd"/>
      <w:r w:rsidRPr="0030555D">
        <w:rPr>
          <w:rFonts w:ascii="Garamond" w:hAnsi="Garamond" w:cs="Calibri"/>
          <w:u w:color="000000"/>
        </w:rPr>
        <w:t xml:space="preserve"> </w:t>
      </w:r>
      <w:proofErr w:type="spellStart"/>
      <w:r w:rsidRPr="0030555D">
        <w:rPr>
          <w:rFonts w:ascii="Garamond" w:hAnsi="Garamond" w:cs="Calibri"/>
          <w:u w:color="000000"/>
        </w:rPr>
        <w:t>użycia</w:t>
      </w:r>
      <w:proofErr w:type="spellEnd"/>
      <w:r w:rsidRPr="0030555D">
        <w:rPr>
          <w:rFonts w:ascii="Garamond" w:hAnsi="Garamond" w:cs="Calibri"/>
          <w:u w:color="000000"/>
        </w:rPr>
        <w:t xml:space="preserve"> na </w:t>
      </w:r>
      <w:proofErr w:type="spellStart"/>
      <w:r w:rsidRPr="0030555D">
        <w:rPr>
          <w:rFonts w:ascii="Garamond" w:hAnsi="Garamond" w:cs="Calibri"/>
          <w:u w:color="000000"/>
        </w:rPr>
        <w:t>pacjencie</w:t>
      </w:r>
      <w:proofErr w:type="spellEnd"/>
      <w:r w:rsidRPr="0030555D">
        <w:rPr>
          <w:rFonts w:ascii="Garamond" w:hAnsi="Garamond" w:cs="Calibri"/>
          <w:u w:color="000000"/>
        </w:rPr>
        <w:t xml:space="preserve"> </w:t>
      </w:r>
      <w:proofErr w:type="spellStart"/>
      <w:r w:rsidRPr="0030555D">
        <w:rPr>
          <w:rFonts w:ascii="Garamond" w:hAnsi="Garamond" w:cs="Calibri"/>
          <w:u w:color="000000"/>
        </w:rPr>
        <w:t>rzeczywiście</w:t>
      </w:r>
      <w:proofErr w:type="spellEnd"/>
      <w:r w:rsidRPr="0030555D">
        <w:rPr>
          <w:rFonts w:ascii="Garamond" w:hAnsi="Garamond" w:cs="Calibri"/>
          <w:u w:color="000000"/>
        </w:rPr>
        <w:t xml:space="preserve"> </w:t>
      </w:r>
      <w:proofErr w:type="spellStart"/>
      <w:r w:rsidRPr="0030555D">
        <w:rPr>
          <w:rFonts w:ascii="Garamond" w:hAnsi="Garamond" w:cs="Calibri"/>
          <w:u w:color="000000"/>
        </w:rPr>
        <w:t>wspomaga</w:t>
      </w:r>
      <w:proofErr w:type="spellEnd"/>
      <w:r w:rsidRPr="0030555D">
        <w:rPr>
          <w:rFonts w:ascii="Garamond" w:hAnsi="Garamond" w:cs="Calibri"/>
          <w:u w:color="000000"/>
        </w:rPr>
        <w:t xml:space="preserve"> </w:t>
      </w:r>
      <w:proofErr w:type="spellStart"/>
      <w:r w:rsidRPr="0030555D">
        <w:rPr>
          <w:rFonts w:ascii="Garamond" w:hAnsi="Garamond" w:cs="Calibri"/>
          <w:u w:color="000000"/>
        </w:rPr>
        <w:t>relaksację</w:t>
      </w:r>
      <w:proofErr w:type="spellEnd"/>
      <w:r w:rsidRPr="0030555D">
        <w:rPr>
          <w:rFonts w:ascii="Garamond" w:hAnsi="Garamond" w:cs="Calibri"/>
          <w:u w:color="000000"/>
        </w:rPr>
        <w:t xml:space="preserve"> </w:t>
      </w:r>
      <w:proofErr w:type="spellStart"/>
      <w:r w:rsidRPr="0030555D">
        <w:rPr>
          <w:rFonts w:ascii="Garamond" w:hAnsi="Garamond" w:cs="Calibri"/>
          <w:u w:color="000000"/>
        </w:rPr>
        <w:t>klatki</w:t>
      </w:r>
      <w:proofErr w:type="spellEnd"/>
      <w:r w:rsidRPr="0030555D">
        <w:rPr>
          <w:rFonts w:ascii="Garamond" w:hAnsi="Garamond" w:cs="Calibri"/>
          <w:u w:color="000000"/>
        </w:rPr>
        <w:t xml:space="preserve"> </w:t>
      </w:r>
      <w:proofErr w:type="spellStart"/>
      <w:r w:rsidRPr="0030555D">
        <w:rPr>
          <w:rFonts w:ascii="Garamond" w:hAnsi="Garamond" w:cs="Calibri"/>
          <w:u w:color="000000"/>
        </w:rPr>
        <w:t>piersiowej</w:t>
      </w:r>
      <w:proofErr w:type="spellEnd"/>
      <w:r w:rsidRPr="0030555D">
        <w:rPr>
          <w:rFonts w:ascii="Garamond" w:hAnsi="Garamond" w:cs="Calibri"/>
          <w:u w:color="000000"/>
        </w:rPr>
        <w:t xml:space="preserve"> </w:t>
      </w:r>
      <w:proofErr w:type="spellStart"/>
      <w:r w:rsidRPr="0030555D">
        <w:rPr>
          <w:rFonts w:ascii="Garamond" w:hAnsi="Garamond" w:cs="Calibri"/>
          <w:u w:color="000000"/>
        </w:rPr>
        <w:t>poprzez</w:t>
      </w:r>
      <w:proofErr w:type="spellEnd"/>
      <w:r w:rsidRPr="0030555D">
        <w:rPr>
          <w:rFonts w:ascii="Garamond" w:hAnsi="Garamond" w:cs="Calibri"/>
          <w:u w:color="000000"/>
        </w:rPr>
        <w:t xml:space="preserve"> </w:t>
      </w:r>
      <w:proofErr w:type="spellStart"/>
      <w:r w:rsidRPr="0030555D">
        <w:rPr>
          <w:rFonts w:ascii="Garamond" w:hAnsi="Garamond" w:cs="Calibri"/>
          <w:u w:color="000000"/>
        </w:rPr>
        <w:t>aktywną</w:t>
      </w:r>
      <w:proofErr w:type="spellEnd"/>
      <w:r w:rsidRPr="0030555D">
        <w:rPr>
          <w:rFonts w:ascii="Garamond" w:hAnsi="Garamond" w:cs="Calibri"/>
          <w:u w:color="000000"/>
        </w:rPr>
        <w:t xml:space="preserve"> </w:t>
      </w:r>
      <w:proofErr w:type="spellStart"/>
      <w:r w:rsidRPr="0030555D">
        <w:rPr>
          <w:rFonts w:ascii="Garamond" w:hAnsi="Garamond" w:cs="Calibri"/>
          <w:u w:color="000000"/>
        </w:rPr>
        <w:t>dekompresję</w:t>
      </w:r>
      <w:proofErr w:type="spellEnd"/>
      <w:r w:rsidRPr="0030555D">
        <w:rPr>
          <w:rFonts w:ascii="Garamond" w:hAnsi="Garamond" w:cs="Calibri"/>
          <w:u w:color="000000"/>
          <w:lang w:val="zh-TW" w:eastAsia="zh-TW"/>
        </w:rPr>
        <w:t xml:space="preserve">? </w:t>
      </w:r>
    </w:p>
    <w:p w14:paraId="7962107D" w14:textId="77777777" w:rsidR="004C1407" w:rsidRPr="0030555D" w:rsidRDefault="004C1407" w:rsidP="004C140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r w:rsidRPr="0030555D">
        <w:rPr>
          <w:rFonts w:ascii="Garamond" w:eastAsia="Calibri" w:hAnsi="Garamond" w:cs="Calibri"/>
          <w:u w:color="000000"/>
        </w:rPr>
        <w:tab/>
      </w:r>
      <w:proofErr w:type="spellStart"/>
      <w:r w:rsidRPr="0030555D">
        <w:rPr>
          <w:rFonts w:ascii="Garamond" w:eastAsia="Calibri" w:hAnsi="Garamond" w:cs="Calibri"/>
          <w:u w:color="000000"/>
        </w:rPr>
        <w:t>Wyja</w:t>
      </w:r>
      <w:r w:rsidRPr="0030555D">
        <w:rPr>
          <w:rFonts w:ascii="Garamond" w:hAnsi="Garamond" w:cs="Calibri"/>
          <w:u w:color="000000"/>
        </w:rPr>
        <w:t>śniamy</w:t>
      </w:r>
      <w:proofErr w:type="spellEnd"/>
      <w:r w:rsidRPr="0030555D">
        <w:rPr>
          <w:rFonts w:ascii="Garamond" w:hAnsi="Garamond" w:cs="Calibri"/>
          <w:u w:color="000000"/>
        </w:rPr>
        <w:t xml:space="preserve">, </w:t>
      </w:r>
      <w:proofErr w:type="spellStart"/>
      <w:r w:rsidRPr="0030555D">
        <w:rPr>
          <w:rFonts w:ascii="Garamond" w:hAnsi="Garamond" w:cs="Calibri"/>
          <w:u w:color="000000"/>
        </w:rPr>
        <w:t>że</w:t>
      </w:r>
      <w:proofErr w:type="spellEnd"/>
      <w:r w:rsidRPr="0030555D">
        <w:rPr>
          <w:rFonts w:ascii="Garamond" w:hAnsi="Garamond" w:cs="Calibri"/>
          <w:u w:color="000000"/>
        </w:rPr>
        <w:t xml:space="preserve"> </w:t>
      </w:r>
      <w:proofErr w:type="spellStart"/>
      <w:r w:rsidRPr="0030555D">
        <w:rPr>
          <w:rFonts w:ascii="Garamond" w:hAnsi="Garamond" w:cs="Calibri"/>
          <w:u w:color="000000"/>
        </w:rPr>
        <w:t>Zamawiający</w:t>
      </w:r>
      <w:proofErr w:type="spellEnd"/>
      <w:r w:rsidRPr="0030555D">
        <w:rPr>
          <w:rFonts w:ascii="Garamond" w:hAnsi="Garamond" w:cs="Calibri"/>
          <w:u w:color="000000"/>
        </w:rPr>
        <w:t xml:space="preserve"> </w:t>
      </w:r>
      <w:proofErr w:type="spellStart"/>
      <w:r w:rsidRPr="0030555D">
        <w:rPr>
          <w:rFonts w:ascii="Garamond" w:hAnsi="Garamond" w:cs="Calibri"/>
          <w:u w:color="000000"/>
        </w:rPr>
        <w:t>ma</w:t>
      </w:r>
      <w:proofErr w:type="spellEnd"/>
      <w:r w:rsidRPr="0030555D">
        <w:rPr>
          <w:rFonts w:ascii="Garamond" w:hAnsi="Garamond" w:cs="Calibri"/>
          <w:u w:color="000000"/>
        </w:rPr>
        <w:t xml:space="preserve"> </w:t>
      </w:r>
      <w:proofErr w:type="spellStart"/>
      <w:r w:rsidRPr="0030555D">
        <w:rPr>
          <w:rFonts w:ascii="Garamond" w:hAnsi="Garamond" w:cs="Calibri"/>
          <w:u w:color="000000"/>
        </w:rPr>
        <w:t>obowiązek</w:t>
      </w:r>
      <w:proofErr w:type="spellEnd"/>
      <w:r w:rsidRPr="0030555D">
        <w:rPr>
          <w:rFonts w:ascii="Garamond" w:hAnsi="Garamond" w:cs="Calibri"/>
          <w:u w:color="000000"/>
        </w:rPr>
        <w:t xml:space="preserve"> </w:t>
      </w:r>
      <w:proofErr w:type="spellStart"/>
      <w:r w:rsidRPr="0030555D">
        <w:rPr>
          <w:rFonts w:ascii="Garamond" w:hAnsi="Garamond" w:cs="Calibri"/>
          <w:u w:color="000000"/>
        </w:rPr>
        <w:t>wnikliwie</w:t>
      </w:r>
      <w:proofErr w:type="spellEnd"/>
      <w:r w:rsidRPr="0030555D">
        <w:rPr>
          <w:rFonts w:ascii="Garamond" w:hAnsi="Garamond" w:cs="Calibri"/>
          <w:u w:color="000000"/>
        </w:rPr>
        <w:t xml:space="preserve"> </w:t>
      </w:r>
      <w:proofErr w:type="spellStart"/>
      <w:r w:rsidRPr="0030555D">
        <w:rPr>
          <w:rFonts w:ascii="Garamond" w:hAnsi="Garamond" w:cs="Calibri"/>
          <w:u w:color="000000"/>
        </w:rPr>
        <w:t>przebadać</w:t>
      </w:r>
      <w:proofErr w:type="spellEnd"/>
      <w:r w:rsidRPr="0030555D">
        <w:rPr>
          <w:rFonts w:ascii="Garamond" w:hAnsi="Garamond" w:cs="Calibri"/>
          <w:u w:color="000000"/>
        </w:rPr>
        <w:t xml:space="preserve"> </w:t>
      </w:r>
      <w:proofErr w:type="spellStart"/>
      <w:r w:rsidRPr="0030555D">
        <w:rPr>
          <w:rFonts w:ascii="Garamond" w:hAnsi="Garamond" w:cs="Calibri"/>
          <w:u w:color="000000"/>
        </w:rPr>
        <w:t>oferty</w:t>
      </w:r>
      <w:proofErr w:type="spellEnd"/>
      <w:r w:rsidRPr="0030555D">
        <w:rPr>
          <w:rFonts w:ascii="Garamond" w:hAnsi="Garamond" w:cs="Calibri"/>
          <w:u w:color="000000"/>
        </w:rPr>
        <w:t xml:space="preserve"> </w:t>
      </w:r>
      <w:proofErr w:type="spellStart"/>
      <w:r w:rsidRPr="0030555D">
        <w:rPr>
          <w:rFonts w:ascii="Garamond" w:hAnsi="Garamond" w:cs="Calibri"/>
          <w:u w:color="000000"/>
        </w:rPr>
        <w:t>Wykonawc</w:t>
      </w:r>
      <w:proofErr w:type="spellEnd"/>
      <w:r w:rsidRPr="0030555D">
        <w:rPr>
          <w:rFonts w:ascii="Garamond" w:hAnsi="Garamond" w:cs="Calibri"/>
          <w:u w:color="000000"/>
          <w:lang w:val="es-ES_tradnl"/>
        </w:rPr>
        <w:t>ó</w:t>
      </w:r>
      <w:r w:rsidRPr="0030555D">
        <w:rPr>
          <w:rFonts w:ascii="Garamond" w:hAnsi="Garamond" w:cs="Calibri"/>
          <w:u w:color="000000"/>
        </w:rPr>
        <w:t xml:space="preserve">w i </w:t>
      </w:r>
      <w:proofErr w:type="spellStart"/>
      <w:r w:rsidRPr="0030555D">
        <w:rPr>
          <w:rFonts w:ascii="Garamond" w:hAnsi="Garamond" w:cs="Calibri"/>
          <w:u w:color="000000"/>
        </w:rPr>
        <w:t>wymagać</w:t>
      </w:r>
      <w:proofErr w:type="spellEnd"/>
      <w:r w:rsidRPr="0030555D">
        <w:rPr>
          <w:rFonts w:ascii="Garamond" w:hAnsi="Garamond" w:cs="Calibri"/>
          <w:u w:color="000000"/>
        </w:rPr>
        <w:t xml:space="preserve"> </w:t>
      </w:r>
      <w:proofErr w:type="spellStart"/>
      <w:r w:rsidRPr="0030555D">
        <w:rPr>
          <w:rFonts w:ascii="Garamond" w:hAnsi="Garamond" w:cs="Calibri"/>
          <w:u w:color="000000"/>
        </w:rPr>
        <w:t>jednoznacznego</w:t>
      </w:r>
      <w:proofErr w:type="spellEnd"/>
      <w:r w:rsidRPr="0030555D">
        <w:rPr>
          <w:rFonts w:ascii="Garamond" w:hAnsi="Garamond" w:cs="Calibri"/>
          <w:u w:color="000000"/>
        </w:rPr>
        <w:t xml:space="preserve"> </w:t>
      </w:r>
      <w:proofErr w:type="spellStart"/>
      <w:r w:rsidRPr="0030555D">
        <w:rPr>
          <w:rFonts w:ascii="Garamond" w:hAnsi="Garamond" w:cs="Calibri"/>
          <w:u w:color="000000"/>
        </w:rPr>
        <w:t>potwierdzenia</w:t>
      </w:r>
      <w:proofErr w:type="spellEnd"/>
      <w:r w:rsidRPr="0030555D">
        <w:rPr>
          <w:rFonts w:ascii="Garamond" w:hAnsi="Garamond" w:cs="Calibri"/>
          <w:u w:color="000000"/>
        </w:rPr>
        <w:t xml:space="preserve"> </w:t>
      </w:r>
      <w:proofErr w:type="spellStart"/>
      <w:r w:rsidRPr="0030555D">
        <w:rPr>
          <w:rFonts w:ascii="Garamond" w:hAnsi="Garamond" w:cs="Calibri"/>
          <w:u w:color="000000"/>
        </w:rPr>
        <w:t>parametr</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zaoferowanego</w:t>
      </w:r>
      <w:proofErr w:type="spellEnd"/>
      <w:r w:rsidRPr="0030555D">
        <w:rPr>
          <w:rFonts w:ascii="Garamond" w:hAnsi="Garamond" w:cs="Calibri"/>
          <w:u w:color="000000"/>
        </w:rPr>
        <w:t xml:space="preserve"> </w:t>
      </w:r>
      <w:proofErr w:type="spellStart"/>
      <w:r w:rsidRPr="0030555D">
        <w:rPr>
          <w:rFonts w:ascii="Garamond" w:hAnsi="Garamond" w:cs="Calibri"/>
          <w:u w:color="000000"/>
        </w:rPr>
        <w:t>produktu</w:t>
      </w:r>
      <w:proofErr w:type="spellEnd"/>
      <w:r w:rsidRPr="0030555D">
        <w:rPr>
          <w:rFonts w:ascii="Garamond" w:hAnsi="Garamond" w:cs="Calibri"/>
          <w:u w:color="000000"/>
        </w:rPr>
        <w:t xml:space="preserve"> </w:t>
      </w:r>
      <w:proofErr w:type="spellStart"/>
      <w:r w:rsidRPr="0030555D">
        <w:rPr>
          <w:rFonts w:ascii="Garamond" w:hAnsi="Garamond" w:cs="Calibri"/>
          <w:u w:color="000000"/>
        </w:rPr>
        <w:t>pod</w:t>
      </w:r>
      <w:proofErr w:type="spellEnd"/>
      <w:r w:rsidRPr="0030555D">
        <w:rPr>
          <w:rFonts w:ascii="Garamond" w:hAnsi="Garamond" w:cs="Calibri"/>
          <w:u w:color="000000"/>
        </w:rPr>
        <w:t xml:space="preserve"> </w:t>
      </w:r>
      <w:proofErr w:type="spellStart"/>
      <w:r w:rsidRPr="0030555D">
        <w:rPr>
          <w:rFonts w:ascii="Garamond" w:hAnsi="Garamond" w:cs="Calibri"/>
          <w:u w:color="000000"/>
        </w:rPr>
        <w:t>kątem</w:t>
      </w:r>
      <w:proofErr w:type="spellEnd"/>
      <w:r w:rsidRPr="0030555D">
        <w:rPr>
          <w:rFonts w:ascii="Garamond" w:hAnsi="Garamond" w:cs="Calibri"/>
          <w:u w:color="000000"/>
        </w:rPr>
        <w:t xml:space="preserve"> </w:t>
      </w:r>
      <w:proofErr w:type="spellStart"/>
      <w:r w:rsidRPr="0030555D">
        <w:rPr>
          <w:rFonts w:ascii="Garamond" w:hAnsi="Garamond" w:cs="Calibri"/>
          <w:u w:color="000000"/>
        </w:rPr>
        <w:t>zgodności</w:t>
      </w:r>
      <w:proofErr w:type="spellEnd"/>
      <w:r w:rsidRPr="0030555D">
        <w:rPr>
          <w:rFonts w:ascii="Garamond" w:hAnsi="Garamond" w:cs="Calibri"/>
          <w:u w:color="000000"/>
        </w:rPr>
        <w:t xml:space="preserve"> z </w:t>
      </w:r>
      <w:proofErr w:type="spellStart"/>
      <w:r w:rsidRPr="0030555D">
        <w:rPr>
          <w:rFonts w:ascii="Garamond" w:hAnsi="Garamond" w:cs="Calibri"/>
          <w:u w:color="000000"/>
        </w:rPr>
        <w:t>Opisem</w:t>
      </w:r>
      <w:proofErr w:type="spellEnd"/>
      <w:r w:rsidRPr="0030555D">
        <w:rPr>
          <w:rFonts w:ascii="Garamond" w:hAnsi="Garamond" w:cs="Calibri"/>
          <w:u w:color="000000"/>
        </w:rPr>
        <w:t xml:space="preserve"> </w:t>
      </w:r>
      <w:proofErr w:type="spellStart"/>
      <w:r w:rsidRPr="0030555D">
        <w:rPr>
          <w:rFonts w:ascii="Garamond" w:hAnsi="Garamond" w:cs="Calibri"/>
          <w:u w:color="000000"/>
        </w:rPr>
        <w:t>Przedmiotu</w:t>
      </w:r>
      <w:proofErr w:type="spellEnd"/>
      <w:r w:rsidRPr="0030555D">
        <w:rPr>
          <w:rFonts w:ascii="Garamond" w:hAnsi="Garamond" w:cs="Calibri"/>
          <w:u w:color="000000"/>
        </w:rPr>
        <w:t xml:space="preserve"> Zam</w:t>
      </w:r>
      <w:r w:rsidRPr="0030555D">
        <w:rPr>
          <w:rFonts w:ascii="Garamond" w:hAnsi="Garamond" w:cs="Calibri"/>
          <w:u w:color="000000"/>
          <w:lang w:val="es-ES_tradnl"/>
        </w:rPr>
        <w:t>ó</w:t>
      </w:r>
      <w:proofErr w:type="spellStart"/>
      <w:r w:rsidRPr="0030555D">
        <w:rPr>
          <w:rFonts w:ascii="Garamond" w:hAnsi="Garamond" w:cs="Calibri"/>
          <w:u w:color="000000"/>
        </w:rPr>
        <w:t>wienia</w:t>
      </w:r>
      <w:proofErr w:type="spellEnd"/>
      <w:r w:rsidRPr="0030555D">
        <w:rPr>
          <w:rFonts w:ascii="Garamond" w:hAnsi="Garamond" w:cs="Calibri"/>
          <w:u w:color="000000"/>
        </w:rPr>
        <w:t xml:space="preserve">. </w:t>
      </w:r>
      <w:proofErr w:type="spellStart"/>
      <w:r w:rsidRPr="0030555D">
        <w:rPr>
          <w:rFonts w:ascii="Garamond" w:hAnsi="Garamond" w:cs="Calibri"/>
          <w:u w:color="000000"/>
        </w:rPr>
        <w:t>Zwłaszcza</w:t>
      </w:r>
      <w:proofErr w:type="spellEnd"/>
      <w:r w:rsidRPr="0030555D">
        <w:rPr>
          <w:rFonts w:ascii="Garamond" w:hAnsi="Garamond" w:cs="Calibri"/>
          <w:u w:color="000000"/>
        </w:rPr>
        <w:t xml:space="preserve"> w </w:t>
      </w:r>
      <w:proofErr w:type="spellStart"/>
      <w:r w:rsidRPr="0030555D">
        <w:rPr>
          <w:rFonts w:ascii="Garamond" w:hAnsi="Garamond" w:cs="Calibri"/>
          <w:u w:color="000000"/>
        </w:rPr>
        <w:t>zakresie</w:t>
      </w:r>
      <w:proofErr w:type="spellEnd"/>
      <w:r w:rsidRPr="0030555D">
        <w:rPr>
          <w:rFonts w:ascii="Garamond" w:hAnsi="Garamond" w:cs="Calibri"/>
          <w:u w:color="000000"/>
        </w:rPr>
        <w:t xml:space="preserve"> </w:t>
      </w:r>
      <w:proofErr w:type="spellStart"/>
      <w:r w:rsidRPr="0030555D">
        <w:rPr>
          <w:rFonts w:ascii="Garamond" w:hAnsi="Garamond" w:cs="Calibri"/>
          <w:u w:color="000000"/>
        </w:rPr>
        <w:t>parametr</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kt</w:t>
      </w:r>
      <w:proofErr w:type="spellEnd"/>
      <w:r w:rsidRPr="0030555D">
        <w:rPr>
          <w:rFonts w:ascii="Garamond" w:hAnsi="Garamond" w:cs="Calibri"/>
          <w:u w:color="000000"/>
          <w:lang w:val="es-ES_tradnl"/>
        </w:rPr>
        <w:t>ó</w:t>
      </w:r>
      <w:proofErr w:type="spellStart"/>
      <w:r w:rsidRPr="0030555D">
        <w:rPr>
          <w:rFonts w:ascii="Garamond" w:hAnsi="Garamond" w:cs="Calibri"/>
          <w:u w:color="000000"/>
        </w:rPr>
        <w:t>rych</w:t>
      </w:r>
      <w:proofErr w:type="spellEnd"/>
      <w:r w:rsidRPr="0030555D">
        <w:rPr>
          <w:rFonts w:ascii="Garamond" w:hAnsi="Garamond" w:cs="Calibri"/>
          <w:u w:color="000000"/>
        </w:rPr>
        <w:t xml:space="preserve"> </w:t>
      </w:r>
      <w:proofErr w:type="spellStart"/>
      <w:r w:rsidRPr="0030555D">
        <w:rPr>
          <w:rFonts w:ascii="Garamond" w:hAnsi="Garamond" w:cs="Calibri"/>
          <w:u w:color="000000"/>
        </w:rPr>
        <w:t>jednoznacznie</w:t>
      </w:r>
      <w:proofErr w:type="spellEnd"/>
      <w:r w:rsidRPr="0030555D">
        <w:rPr>
          <w:rFonts w:ascii="Garamond" w:hAnsi="Garamond" w:cs="Calibri"/>
          <w:u w:color="000000"/>
        </w:rPr>
        <w:t xml:space="preserve"> nie </w:t>
      </w:r>
      <w:proofErr w:type="spellStart"/>
      <w:r w:rsidRPr="0030555D">
        <w:rPr>
          <w:rFonts w:ascii="Garamond" w:hAnsi="Garamond" w:cs="Calibri"/>
          <w:u w:color="000000"/>
        </w:rPr>
        <w:t>można</w:t>
      </w:r>
      <w:proofErr w:type="spellEnd"/>
      <w:r w:rsidRPr="0030555D">
        <w:rPr>
          <w:rFonts w:ascii="Garamond" w:hAnsi="Garamond" w:cs="Calibri"/>
          <w:u w:color="000000"/>
        </w:rPr>
        <w:t xml:space="preserve"> </w:t>
      </w:r>
      <w:proofErr w:type="spellStart"/>
      <w:r w:rsidRPr="0030555D">
        <w:rPr>
          <w:rFonts w:ascii="Garamond" w:hAnsi="Garamond" w:cs="Calibri"/>
          <w:u w:color="000000"/>
        </w:rPr>
        <w:t>potwierdzić</w:t>
      </w:r>
      <w:proofErr w:type="spellEnd"/>
      <w:r w:rsidRPr="0030555D">
        <w:rPr>
          <w:rFonts w:ascii="Garamond" w:hAnsi="Garamond" w:cs="Calibri"/>
          <w:u w:color="000000"/>
        </w:rPr>
        <w:t xml:space="preserve"> na </w:t>
      </w:r>
      <w:proofErr w:type="spellStart"/>
      <w:r w:rsidRPr="0030555D">
        <w:rPr>
          <w:rFonts w:ascii="Garamond" w:hAnsi="Garamond" w:cs="Calibri"/>
          <w:u w:color="000000"/>
        </w:rPr>
        <w:t>podstawie</w:t>
      </w:r>
      <w:proofErr w:type="spellEnd"/>
      <w:r w:rsidRPr="0030555D">
        <w:rPr>
          <w:rFonts w:ascii="Garamond" w:hAnsi="Garamond" w:cs="Calibri"/>
          <w:u w:color="000000"/>
        </w:rPr>
        <w:t xml:space="preserve"> </w:t>
      </w:r>
      <w:proofErr w:type="spellStart"/>
      <w:r w:rsidRPr="0030555D">
        <w:rPr>
          <w:rFonts w:ascii="Garamond" w:hAnsi="Garamond" w:cs="Calibri"/>
          <w:u w:color="000000"/>
        </w:rPr>
        <w:t>instrukcji</w:t>
      </w:r>
      <w:proofErr w:type="spellEnd"/>
      <w:r w:rsidRPr="0030555D">
        <w:rPr>
          <w:rFonts w:ascii="Garamond" w:hAnsi="Garamond" w:cs="Calibri"/>
          <w:u w:color="000000"/>
        </w:rPr>
        <w:t xml:space="preserve"> </w:t>
      </w:r>
      <w:proofErr w:type="spellStart"/>
      <w:r w:rsidRPr="0030555D">
        <w:rPr>
          <w:rFonts w:ascii="Garamond" w:hAnsi="Garamond" w:cs="Calibri"/>
          <w:u w:color="000000"/>
        </w:rPr>
        <w:t>obsługi</w:t>
      </w:r>
      <w:proofErr w:type="spellEnd"/>
      <w:r w:rsidRPr="0030555D">
        <w:rPr>
          <w:rFonts w:ascii="Garamond" w:hAnsi="Garamond" w:cs="Calibri"/>
          <w:u w:color="000000"/>
        </w:rPr>
        <w:t xml:space="preserve"> i/</w:t>
      </w:r>
      <w:proofErr w:type="spellStart"/>
      <w:r w:rsidRPr="0030555D">
        <w:rPr>
          <w:rFonts w:ascii="Garamond" w:hAnsi="Garamond" w:cs="Calibri"/>
          <w:u w:color="000000"/>
        </w:rPr>
        <w:t>lub</w:t>
      </w:r>
      <w:proofErr w:type="spellEnd"/>
      <w:r w:rsidRPr="0030555D">
        <w:rPr>
          <w:rFonts w:ascii="Garamond" w:hAnsi="Garamond" w:cs="Calibri"/>
          <w:u w:color="000000"/>
        </w:rPr>
        <w:t xml:space="preserve"> </w:t>
      </w:r>
      <w:proofErr w:type="spellStart"/>
      <w:r w:rsidRPr="0030555D">
        <w:rPr>
          <w:rFonts w:ascii="Garamond" w:hAnsi="Garamond" w:cs="Calibri"/>
          <w:u w:color="000000"/>
        </w:rPr>
        <w:t>informacji</w:t>
      </w:r>
      <w:proofErr w:type="spellEnd"/>
      <w:r w:rsidRPr="0030555D">
        <w:rPr>
          <w:rFonts w:ascii="Garamond" w:hAnsi="Garamond" w:cs="Calibri"/>
          <w:u w:color="000000"/>
        </w:rPr>
        <w:t xml:space="preserve"> </w:t>
      </w:r>
      <w:proofErr w:type="spellStart"/>
      <w:r w:rsidRPr="0030555D">
        <w:rPr>
          <w:rFonts w:ascii="Garamond" w:hAnsi="Garamond" w:cs="Calibri"/>
          <w:u w:color="000000"/>
        </w:rPr>
        <w:t>technicznej</w:t>
      </w:r>
      <w:proofErr w:type="spellEnd"/>
      <w:r w:rsidRPr="0030555D">
        <w:rPr>
          <w:rFonts w:ascii="Garamond" w:hAnsi="Garamond" w:cs="Calibri"/>
          <w:u w:color="000000"/>
        </w:rPr>
        <w:t xml:space="preserve"> </w:t>
      </w:r>
      <w:proofErr w:type="spellStart"/>
      <w:r w:rsidRPr="0030555D">
        <w:rPr>
          <w:rFonts w:ascii="Garamond" w:hAnsi="Garamond" w:cs="Calibri"/>
          <w:u w:color="000000"/>
        </w:rPr>
        <w:t>producenta</w:t>
      </w:r>
      <w:proofErr w:type="spellEnd"/>
      <w:r w:rsidRPr="0030555D">
        <w:rPr>
          <w:rFonts w:ascii="Garamond" w:hAnsi="Garamond" w:cs="Calibri"/>
          <w:u w:color="000000"/>
        </w:rPr>
        <w:t xml:space="preserve">: </w:t>
      </w:r>
      <w:proofErr w:type="spellStart"/>
      <w:r w:rsidRPr="0030555D">
        <w:rPr>
          <w:rFonts w:ascii="Garamond" w:hAnsi="Garamond" w:cs="Calibri"/>
          <w:u w:color="000000"/>
        </w:rPr>
        <w:t>folder</w:t>
      </w:r>
      <w:proofErr w:type="spellEnd"/>
      <w:r w:rsidRPr="0030555D">
        <w:rPr>
          <w:rFonts w:ascii="Garamond" w:hAnsi="Garamond" w:cs="Calibri"/>
          <w:u w:color="000000"/>
        </w:rPr>
        <w:t xml:space="preserve">, </w:t>
      </w:r>
      <w:proofErr w:type="spellStart"/>
      <w:r w:rsidRPr="0030555D">
        <w:rPr>
          <w:rFonts w:ascii="Garamond" w:hAnsi="Garamond" w:cs="Calibri"/>
          <w:u w:color="000000"/>
        </w:rPr>
        <w:t>broszura</w:t>
      </w:r>
      <w:proofErr w:type="spellEnd"/>
      <w:r w:rsidRPr="0030555D">
        <w:rPr>
          <w:rFonts w:ascii="Garamond" w:hAnsi="Garamond" w:cs="Calibri"/>
          <w:u w:color="000000"/>
        </w:rPr>
        <w:t xml:space="preserve"> </w:t>
      </w:r>
      <w:proofErr w:type="spellStart"/>
      <w:r w:rsidRPr="0030555D">
        <w:rPr>
          <w:rFonts w:ascii="Garamond" w:hAnsi="Garamond" w:cs="Calibri"/>
          <w:u w:color="000000"/>
        </w:rPr>
        <w:t>itp</w:t>
      </w:r>
      <w:proofErr w:type="spellEnd"/>
      <w:r w:rsidRPr="0030555D">
        <w:rPr>
          <w:rFonts w:ascii="Garamond" w:hAnsi="Garamond" w:cs="Calibri"/>
          <w:u w:color="000000"/>
        </w:rPr>
        <w:t xml:space="preserve">.. </w:t>
      </w:r>
      <w:proofErr w:type="spellStart"/>
      <w:r w:rsidRPr="0030555D">
        <w:rPr>
          <w:rFonts w:ascii="Garamond" w:hAnsi="Garamond" w:cs="Calibri"/>
          <w:u w:color="000000"/>
        </w:rPr>
        <w:t>Takim</w:t>
      </w:r>
      <w:proofErr w:type="spellEnd"/>
      <w:r w:rsidRPr="0030555D">
        <w:rPr>
          <w:rFonts w:ascii="Garamond" w:hAnsi="Garamond" w:cs="Calibri"/>
          <w:u w:color="000000"/>
        </w:rPr>
        <w:t xml:space="preserve"> </w:t>
      </w:r>
      <w:proofErr w:type="spellStart"/>
      <w:r w:rsidRPr="0030555D">
        <w:rPr>
          <w:rFonts w:ascii="Garamond" w:hAnsi="Garamond" w:cs="Calibri"/>
          <w:u w:color="000000"/>
        </w:rPr>
        <w:t>parametrem</w:t>
      </w:r>
      <w:proofErr w:type="spellEnd"/>
      <w:r w:rsidRPr="0030555D">
        <w:rPr>
          <w:rFonts w:ascii="Garamond" w:hAnsi="Garamond" w:cs="Calibri"/>
          <w:u w:color="000000"/>
        </w:rPr>
        <w:t xml:space="preserve"> </w:t>
      </w:r>
      <w:proofErr w:type="spellStart"/>
      <w:r w:rsidRPr="0030555D">
        <w:rPr>
          <w:rFonts w:ascii="Garamond" w:hAnsi="Garamond" w:cs="Calibri"/>
          <w:u w:color="000000"/>
        </w:rPr>
        <w:t>jest</w:t>
      </w:r>
      <w:proofErr w:type="spellEnd"/>
      <w:r w:rsidRPr="0030555D">
        <w:rPr>
          <w:rFonts w:ascii="Garamond" w:hAnsi="Garamond" w:cs="Calibri"/>
          <w:u w:color="000000"/>
        </w:rPr>
        <w:t xml:space="preserve"> </w:t>
      </w:r>
      <w:r w:rsidRPr="0030555D">
        <w:rPr>
          <w:rFonts w:ascii="Garamond" w:hAnsi="Garamond" w:cs="Calibri"/>
          <w:b/>
          <w:bCs/>
          <w:i/>
          <w:iCs/>
          <w:u w:color="000000"/>
        </w:rPr>
        <w:t>„</w:t>
      </w:r>
      <w:proofErr w:type="spellStart"/>
      <w:r w:rsidRPr="0030555D">
        <w:rPr>
          <w:rFonts w:ascii="Garamond" w:hAnsi="Garamond" w:cs="Calibri"/>
          <w:b/>
          <w:bCs/>
          <w:u w:color="000000"/>
        </w:rPr>
        <w:t>Prowadzenie</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uciśnięć</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klatki</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piersiowej</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za</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pomocą</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mechanicznego</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tłoka</w:t>
      </w:r>
      <w:proofErr w:type="spellEnd"/>
      <w:r w:rsidRPr="0030555D">
        <w:rPr>
          <w:rFonts w:ascii="Garamond" w:hAnsi="Garamond" w:cs="Calibri"/>
          <w:b/>
          <w:bCs/>
          <w:u w:color="000000"/>
        </w:rPr>
        <w:t xml:space="preserve"> z </w:t>
      </w:r>
      <w:proofErr w:type="spellStart"/>
      <w:r w:rsidRPr="0030555D">
        <w:rPr>
          <w:rFonts w:ascii="Garamond" w:hAnsi="Garamond" w:cs="Calibri"/>
          <w:b/>
          <w:bCs/>
          <w:u w:color="000000"/>
        </w:rPr>
        <w:t>ssawką</w:t>
      </w:r>
      <w:proofErr w:type="spellEnd"/>
      <w:r w:rsidRPr="0030555D">
        <w:rPr>
          <w:rFonts w:ascii="Garamond" w:hAnsi="Garamond" w:cs="Calibri"/>
          <w:b/>
          <w:bCs/>
          <w:u w:color="000000"/>
        </w:rPr>
        <w:t xml:space="preserve"> </w:t>
      </w:r>
      <w:proofErr w:type="spellStart"/>
      <w:r w:rsidRPr="0030555D">
        <w:rPr>
          <w:rFonts w:ascii="Garamond" w:hAnsi="Garamond" w:cs="Calibri"/>
          <w:b/>
          <w:bCs/>
          <w:u w:color="000000"/>
        </w:rPr>
        <w:t>relaksacyjną</w:t>
      </w:r>
      <w:proofErr w:type="spellEnd"/>
      <w:r w:rsidRPr="0030555D">
        <w:rPr>
          <w:rFonts w:ascii="Garamond" w:hAnsi="Garamond" w:cs="Calibri"/>
          <w:b/>
          <w:bCs/>
          <w:i/>
          <w:iCs/>
          <w:u w:color="000000"/>
        </w:rPr>
        <w:t>”</w:t>
      </w:r>
      <w:r w:rsidRPr="0030555D">
        <w:rPr>
          <w:rFonts w:ascii="Garamond" w:hAnsi="Garamond" w:cs="Calibri"/>
          <w:u w:color="000000"/>
        </w:rPr>
        <w:t xml:space="preserve"> W </w:t>
      </w:r>
      <w:proofErr w:type="spellStart"/>
      <w:r w:rsidRPr="0030555D">
        <w:rPr>
          <w:rFonts w:ascii="Garamond" w:hAnsi="Garamond" w:cs="Calibri"/>
          <w:u w:color="000000"/>
        </w:rPr>
        <w:t>związku</w:t>
      </w:r>
      <w:proofErr w:type="spellEnd"/>
      <w:r w:rsidRPr="0030555D">
        <w:rPr>
          <w:rFonts w:ascii="Garamond" w:hAnsi="Garamond" w:cs="Calibri"/>
          <w:u w:color="000000"/>
        </w:rPr>
        <w:t xml:space="preserve"> z </w:t>
      </w:r>
      <w:proofErr w:type="spellStart"/>
      <w:r w:rsidRPr="0030555D">
        <w:rPr>
          <w:rFonts w:ascii="Garamond" w:hAnsi="Garamond" w:cs="Calibri"/>
          <w:u w:color="000000"/>
        </w:rPr>
        <w:t>tym</w:t>
      </w:r>
      <w:proofErr w:type="spellEnd"/>
      <w:r w:rsidRPr="0030555D">
        <w:rPr>
          <w:rFonts w:ascii="Garamond" w:hAnsi="Garamond" w:cs="Calibri"/>
          <w:u w:color="000000"/>
        </w:rPr>
        <w:t xml:space="preserve"> </w:t>
      </w:r>
      <w:proofErr w:type="spellStart"/>
      <w:r w:rsidRPr="0030555D">
        <w:rPr>
          <w:rFonts w:ascii="Garamond" w:hAnsi="Garamond" w:cs="Calibri"/>
          <w:u w:color="000000"/>
        </w:rPr>
        <w:t>tylko</w:t>
      </w:r>
      <w:proofErr w:type="spellEnd"/>
      <w:r w:rsidRPr="0030555D">
        <w:rPr>
          <w:rFonts w:ascii="Garamond" w:hAnsi="Garamond" w:cs="Calibri"/>
          <w:u w:color="000000"/>
        </w:rPr>
        <w:t xml:space="preserve"> </w:t>
      </w:r>
      <w:proofErr w:type="spellStart"/>
      <w:r w:rsidRPr="0030555D">
        <w:rPr>
          <w:rFonts w:ascii="Garamond" w:hAnsi="Garamond" w:cs="Calibri"/>
          <w:u w:color="000000"/>
        </w:rPr>
        <w:t>potwierdzenie</w:t>
      </w:r>
      <w:proofErr w:type="spellEnd"/>
      <w:r w:rsidRPr="0030555D">
        <w:rPr>
          <w:rFonts w:ascii="Garamond" w:hAnsi="Garamond" w:cs="Calibri"/>
          <w:u w:color="000000"/>
        </w:rPr>
        <w:t xml:space="preserve"> </w:t>
      </w:r>
      <w:proofErr w:type="spellStart"/>
      <w:r w:rsidRPr="0030555D">
        <w:rPr>
          <w:rFonts w:ascii="Garamond" w:hAnsi="Garamond" w:cs="Calibri"/>
          <w:u w:color="000000"/>
        </w:rPr>
        <w:t>poprzez</w:t>
      </w:r>
      <w:proofErr w:type="spellEnd"/>
      <w:r w:rsidRPr="0030555D">
        <w:rPr>
          <w:rFonts w:ascii="Garamond" w:hAnsi="Garamond" w:cs="Calibri"/>
          <w:u w:color="000000"/>
        </w:rPr>
        <w:t xml:space="preserve"> </w:t>
      </w:r>
      <w:proofErr w:type="spellStart"/>
      <w:r w:rsidRPr="0030555D">
        <w:rPr>
          <w:rFonts w:ascii="Garamond" w:hAnsi="Garamond" w:cs="Calibri"/>
          <w:u w:color="000000"/>
        </w:rPr>
        <w:t>wyżej</w:t>
      </w:r>
      <w:proofErr w:type="spellEnd"/>
      <w:r w:rsidRPr="0030555D">
        <w:rPr>
          <w:rFonts w:ascii="Garamond" w:hAnsi="Garamond" w:cs="Calibri"/>
          <w:u w:color="000000"/>
        </w:rPr>
        <w:t xml:space="preserve"> </w:t>
      </w:r>
      <w:proofErr w:type="spellStart"/>
      <w:r w:rsidRPr="0030555D">
        <w:rPr>
          <w:rFonts w:ascii="Garamond" w:hAnsi="Garamond" w:cs="Calibri"/>
          <w:u w:color="000000"/>
        </w:rPr>
        <w:t>wymienione</w:t>
      </w:r>
      <w:proofErr w:type="spellEnd"/>
      <w:r w:rsidRPr="0030555D">
        <w:rPr>
          <w:rFonts w:ascii="Garamond" w:hAnsi="Garamond" w:cs="Calibri"/>
          <w:u w:color="000000"/>
        </w:rPr>
        <w:t xml:space="preserve"> </w:t>
      </w:r>
      <w:proofErr w:type="spellStart"/>
      <w:r w:rsidRPr="0030555D">
        <w:rPr>
          <w:rFonts w:ascii="Garamond" w:hAnsi="Garamond" w:cs="Calibri"/>
          <w:u w:color="000000"/>
        </w:rPr>
        <w:t>dokumenty</w:t>
      </w:r>
      <w:proofErr w:type="spellEnd"/>
      <w:r w:rsidRPr="0030555D">
        <w:rPr>
          <w:rFonts w:ascii="Garamond" w:hAnsi="Garamond" w:cs="Calibri"/>
          <w:u w:color="000000"/>
        </w:rPr>
        <w:t xml:space="preserve"> </w:t>
      </w:r>
      <w:proofErr w:type="spellStart"/>
      <w:r w:rsidRPr="0030555D">
        <w:rPr>
          <w:rFonts w:ascii="Garamond" w:hAnsi="Garamond" w:cs="Calibri"/>
          <w:u w:color="000000"/>
        </w:rPr>
        <w:t>pozwoli</w:t>
      </w:r>
      <w:proofErr w:type="spellEnd"/>
      <w:r w:rsidRPr="0030555D">
        <w:rPr>
          <w:rFonts w:ascii="Garamond" w:hAnsi="Garamond" w:cs="Calibri"/>
          <w:u w:color="000000"/>
        </w:rPr>
        <w:t xml:space="preserve"> na </w:t>
      </w:r>
      <w:proofErr w:type="spellStart"/>
      <w:r w:rsidRPr="0030555D">
        <w:rPr>
          <w:rFonts w:ascii="Garamond" w:hAnsi="Garamond" w:cs="Calibri"/>
          <w:u w:color="000000"/>
        </w:rPr>
        <w:t>jednoznaczne</w:t>
      </w:r>
      <w:proofErr w:type="spellEnd"/>
      <w:r w:rsidRPr="0030555D">
        <w:rPr>
          <w:rFonts w:ascii="Garamond" w:hAnsi="Garamond" w:cs="Calibri"/>
          <w:u w:color="000000"/>
        </w:rPr>
        <w:t xml:space="preserve"> </w:t>
      </w:r>
      <w:proofErr w:type="spellStart"/>
      <w:r w:rsidRPr="0030555D">
        <w:rPr>
          <w:rFonts w:ascii="Garamond" w:hAnsi="Garamond" w:cs="Calibri"/>
          <w:u w:color="000000"/>
        </w:rPr>
        <w:t>potwierdzenie</w:t>
      </w:r>
      <w:proofErr w:type="spellEnd"/>
      <w:r w:rsidRPr="0030555D">
        <w:rPr>
          <w:rFonts w:ascii="Garamond" w:hAnsi="Garamond" w:cs="Calibri"/>
          <w:u w:color="000000"/>
        </w:rPr>
        <w:t xml:space="preserve"> </w:t>
      </w:r>
      <w:proofErr w:type="spellStart"/>
      <w:r w:rsidRPr="0030555D">
        <w:rPr>
          <w:rFonts w:ascii="Garamond" w:hAnsi="Garamond" w:cs="Calibri"/>
          <w:u w:color="000000"/>
        </w:rPr>
        <w:t>tej</w:t>
      </w:r>
      <w:proofErr w:type="spellEnd"/>
      <w:r w:rsidRPr="0030555D">
        <w:rPr>
          <w:rFonts w:ascii="Garamond" w:hAnsi="Garamond" w:cs="Calibri"/>
          <w:u w:color="000000"/>
        </w:rPr>
        <w:t xml:space="preserve"> </w:t>
      </w:r>
      <w:proofErr w:type="spellStart"/>
      <w:r w:rsidRPr="0030555D">
        <w:rPr>
          <w:rFonts w:ascii="Garamond" w:hAnsi="Garamond" w:cs="Calibri"/>
          <w:u w:color="000000"/>
        </w:rPr>
        <w:t>funkcji</w:t>
      </w:r>
      <w:proofErr w:type="spellEnd"/>
      <w:r w:rsidRPr="0030555D">
        <w:rPr>
          <w:rFonts w:ascii="Garamond" w:hAnsi="Garamond" w:cs="Calibri"/>
          <w:u w:color="000000"/>
        </w:rPr>
        <w:t>.</w:t>
      </w:r>
    </w:p>
    <w:p w14:paraId="421F8D43" w14:textId="77777777" w:rsidR="004C1407" w:rsidRPr="0030555D" w:rsidRDefault="004C1407" w:rsidP="004C140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color w:val="auto"/>
          <w:u w:color="000000"/>
        </w:rPr>
      </w:pPr>
      <w:proofErr w:type="spellStart"/>
      <w:r w:rsidRPr="0030555D">
        <w:rPr>
          <w:rFonts w:ascii="Garamond" w:hAnsi="Garamond" w:cs="Calibri"/>
          <w:u w:color="000000"/>
        </w:rPr>
        <w:t>Dodatkowo</w:t>
      </w:r>
      <w:proofErr w:type="spellEnd"/>
      <w:r w:rsidRPr="0030555D">
        <w:rPr>
          <w:rFonts w:ascii="Garamond" w:hAnsi="Garamond" w:cs="Calibri"/>
          <w:u w:color="000000"/>
        </w:rPr>
        <w:t xml:space="preserve"> </w:t>
      </w:r>
      <w:proofErr w:type="spellStart"/>
      <w:r w:rsidRPr="0030555D">
        <w:rPr>
          <w:rFonts w:ascii="Garamond" w:hAnsi="Garamond" w:cs="Calibri"/>
          <w:u w:color="000000"/>
        </w:rPr>
        <w:t>informujemy</w:t>
      </w:r>
      <w:proofErr w:type="spellEnd"/>
      <w:r w:rsidRPr="0030555D">
        <w:rPr>
          <w:rFonts w:ascii="Garamond" w:hAnsi="Garamond" w:cs="Calibri"/>
          <w:u w:color="000000"/>
        </w:rPr>
        <w:t xml:space="preserve"> o </w:t>
      </w:r>
      <w:proofErr w:type="spellStart"/>
      <w:r w:rsidRPr="0030555D">
        <w:rPr>
          <w:rFonts w:ascii="Garamond" w:hAnsi="Garamond" w:cs="Calibri"/>
          <w:u w:color="000000"/>
        </w:rPr>
        <w:t>wątpliwościach</w:t>
      </w:r>
      <w:proofErr w:type="spellEnd"/>
      <w:r w:rsidRPr="0030555D">
        <w:rPr>
          <w:rFonts w:ascii="Garamond" w:hAnsi="Garamond" w:cs="Calibri"/>
          <w:u w:color="000000"/>
        </w:rPr>
        <w:t xml:space="preserve">, </w:t>
      </w:r>
      <w:proofErr w:type="spellStart"/>
      <w:r w:rsidRPr="0030555D">
        <w:rPr>
          <w:rFonts w:ascii="Garamond" w:hAnsi="Garamond" w:cs="Calibri"/>
          <w:u w:color="000000"/>
        </w:rPr>
        <w:t>dotyczących</w:t>
      </w:r>
      <w:proofErr w:type="spellEnd"/>
      <w:r w:rsidRPr="0030555D">
        <w:rPr>
          <w:rFonts w:ascii="Garamond" w:hAnsi="Garamond" w:cs="Calibri"/>
          <w:u w:color="000000"/>
        </w:rPr>
        <w:t xml:space="preserve"> </w:t>
      </w:r>
      <w:proofErr w:type="spellStart"/>
      <w:r w:rsidRPr="0030555D">
        <w:rPr>
          <w:rFonts w:ascii="Garamond" w:hAnsi="Garamond" w:cs="Calibri"/>
          <w:u w:color="000000"/>
        </w:rPr>
        <w:t>jednego</w:t>
      </w:r>
      <w:proofErr w:type="spellEnd"/>
      <w:r w:rsidRPr="0030555D">
        <w:rPr>
          <w:rFonts w:ascii="Garamond" w:hAnsi="Garamond" w:cs="Calibri"/>
          <w:u w:color="000000"/>
        </w:rPr>
        <w:t xml:space="preserve"> </w:t>
      </w:r>
      <w:proofErr w:type="spellStart"/>
      <w:r w:rsidRPr="0030555D">
        <w:rPr>
          <w:rFonts w:ascii="Garamond" w:hAnsi="Garamond" w:cs="Calibri"/>
          <w:u w:color="000000"/>
        </w:rPr>
        <w:t>wielu</w:t>
      </w:r>
      <w:proofErr w:type="spellEnd"/>
      <w:r w:rsidRPr="0030555D">
        <w:rPr>
          <w:rFonts w:ascii="Garamond" w:hAnsi="Garamond" w:cs="Calibri"/>
          <w:u w:color="000000"/>
        </w:rPr>
        <w:t xml:space="preserve"> </w:t>
      </w:r>
      <w:proofErr w:type="spellStart"/>
      <w:r w:rsidRPr="0030555D">
        <w:rPr>
          <w:rFonts w:ascii="Garamond" w:hAnsi="Garamond" w:cs="Calibri"/>
          <w:u w:color="000000"/>
        </w:rPr>
        <w:t>producent</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urządzeń</w:t>
      </w:r>
      <w:proofErr w:type="spellEnd"/>
      <w:r w:rsidRPr="0030555D">
        <w:rPr>
          <w:rFonts w:ascii="Garamond" w:hAnsi="Garamond" w:cs="Calibri"/>
          <w:u w:color="000000"/>
        </w:rPr>
        <w:t xml:space="preserve"> do </w:t>
      </w:r>
      <w:proofErr w:type="spellStart"/>
      <w:r w:rsidRPr="0030555D">
        <w:rPr>
          <w:rFonts w:ascii="Garamond" w:hAnsi="Garamond" w:cs="Calibri"/>
          <w:u w:color="000000"/>
        </w:rPr>
        <w:t>mechanicznej</w:t>
      </w:r>
      <w:proofErr w:type="spellEnd"/>
      <w:r w:rsidRPr="0030555D">
        <w:rPr>
          <w:rFonts w:ascii="Garamond" w:hAnsi="Garamond" w:cs="Calibri"/>
          <w:u w:color="000000"/>
        </w:rPr>
        <w:t xml:space="preserve"> </w:t>
      </w:r>
      <w:proofErr w:type="spellStart"/>
      <w:r w:rsidRPr="0030555D">
        <w:rPr>
          <w:rFonts w:ascii="Garamond" w:hAnsi="Garamond" w:cs="Calibri"/>
          <w:u w:color="000000"/>
        </w:rPr>
        <w:t>kompresji</w:t>
      </w:r>
      <w:proofErr w:type="spellEnd"/>
      <w:r w:rsidRPr="0030555D">
        <w:rPr>
          <w:rFonts w:ascii="Garamond" w:hAnsi="Garamond" w:cs="Calibri"/>
          <w:u w:color="000000"/>
        </w:rPr>
        <w:t xml:space="preserve"> </w:t>
      </w:r>
      <w:proofErr w:type="spellStart"/>
      <w:r w:rsidRPr="0030555D">
        <w:rPr>
          <w:rFonts w:ascii="Garamond" w:hAnsi="Garamond" w:cs="Calibri"/>
          <w:u w:color="000000"/>
        </w:rPr>
        <w:t>klatki</w:t>
      </w:r>
      <w:proofErr w:type="spellEnd"/>
      <w:r w:rsidRPr="0030555D">
        <w:rPr>
          <w:rFonts w:ascii="Garamond" w:hAnsi="Garamond" w:cs="Calibri"/>
          <w:u w:color="000000"/>
        </w:rPr>
        <w:t xml:space="preserve"> </w:t>
      </w:r>
      <w:proofErr w:type="spellStart"/>
      <w:r w:rsidRPr="0030555D">
        <w:rPr>
          <w:rFonts w:ascii="Garamond" w:hAnsi="Garamond" w:cs="Calibri"/>
          <w:u w:color="000000"/>
        </w:rPr>
        <w:t>piersiowej</w:t>
      </w:r>
      <w:proofErr w:type="spellEnd"/>
      <w:r w:rsidRPr="0030555D">
        <w:rPr>
          <w:rFonts w:ascii="Garamond" w:hAnsi="Garamond" w:cs="Calibri"/>
          <w:u w:color="000000"/>
        </w:rPr>
        <w:t xml:space="preserve">, </w:t>
      </w:r>
      <w:proofErr w:type="spellStart"/>
      <w:r w:rsidRPr="0030555D">
        <w:rPr>
          <w:rFonts w:ascii="Garamond" w:hAnsi="Garamond" w:cs="Calibri"/>
          <w:u w:color="000000"/>
        </w:rPr>
        <w:t>kt</w:t>
      </w:r>
      <w:proofErr w:type="spellEnd"/>
      <w:r w:rsidRPr="0030555D">
        <w:rPr>
          <w:rFonts w:ascii="Garamond" w:hAnsi="Garamond" w:cs="Calibri"/>
          <w:u w:color="000000"/>
          <w:lang w:val="es-ES_tradnl"/>
        </w:rPr>
        <w:t>ó</w:t>
      </w:r>
      <w:r w:rsidRPr="0030555D">
        <w:rPr>
          <w:rFonts w:ascii="Garamond" w:hAnsi="Garamond" w:cs="Calibri"/>
          <w:u w:color="000000"/>
          <w:lang w:val="en-US"/>
        </w:rPr>
        <w:t xml:space="preserve">re to </w:t>
      </w:r>
      <w:proofErr w:type="spellStart"/>
      <w:r w:rsidRPr="0030555D">
        <w:rPr>
          <w:rFonts w:ascii="Garamond" w:hAnsi="Garamond" w:cs="Calibri"/>
          <w:u w:color="000000"/>
          <w:lang w:val="en-US"/>
        </w:rPr>
        <w:t>mo</w:t>
      </w:r>
      <w:r w:rsidRPr="0030555D">
        <w:rPr>
          <w:rFonts w:ascii="Garamond" w:hAnsi="Garamond" w:cs="Calibri"/>
          <w:u w:color="000000"/>
        </w:rPr>
        <w:t>żna</w:t>
      </w:r>
      <w:proofErr w:type="spellEnd"/>
      <w:r w:rsidRPr="0030555D">
        <w:rPr>
          <w:rFonts w:ascii="Garamond" w:hAnsi="Garamond" w:cs="Calibri"/>
          <w:u w:color="000000"/>
        </w:rPr>
        <w:t xml:space="preserve"> </w:t>
      </w:r>
      <w:proofErr w:type="spellStart"/>
      <w:r w:rsidRPr="0030555D">
        <w:rPr>
          <w:rFonts w:ascii="Garamond" w:hAnsi="Garamond" w:cs="Calibri"/>
          <w:u w:color="000000"/>
        </w:rPr>
        <w:t>odnaleźć</w:t>
      </w:r>
      <w:proofErr w:type="spellEnd"/>
      <w:r w:rsidRPr="0030555D">
        <w:rPr>
          <w:rFonts w:ascii="Garamond" w:hAnsi="Garamond" w:cs="Calibri"/>
          <w:u w:color="000000"/>
        </w:rPr>
        <w:t xml:space="preserve"> w </w:t>
      </w:r>
      <w:proofErr w:type="spellStart"/>
      <w:r w:rsidRPr="0030555D">
        <w:rPr>
          <w:rFonts w:ascii="Garamond" w:hAnsi="Garamond" w:cs="Calibri"/>
          <w:u w:color="000000"/>
        </w:rPr>
        <w:t>jednym</w:t>
      </w:r>
      <w:proofErr w:type="spellEnd"/>
      <w:r w:rsidRPr="0030555D">
        <w:rPr>
          <w:rFonts w:ascii="Garamond" w:hAnsi="Garamond" w:cs="Calibri"/>
          <w:u w:color="000000"/>
        </w:rPr>
        <w:t xml:space="preserve"> z </w:t>
      </w:r>
      <w:proofErr w:type="spellStart"/>
      <w:r w:rsidRPr="0030555D">
        <w:rPr>
          <w:rFonts w:ascii="Garamond" w:hAnsi="Garamond" w:cs="Calibri"/>
          <w:u w:color="000000"/>
        </w:rPr>
        <w:t>artykułów</w:t>
      </w:r>
      <w:proofErr w:type="spellEnd"/>
      <w:r w:rsidRPr="0030555D">
        <w:rPr>
          <w:rFonts w:ascii="Garamond" w:hAnsi="Garamond" w:cs="Calibri"/>
          <w:u w:color="000000"/>
        </w:rPr>
        <w:t xml:space="preserve"> </w:t>
      </w:r>
      <w:proofErr w:type="spellStart"/>
      <w:r w:rsidRPr="0030555D">
        <w:rPr>
          <w:rFonts w:ascii="Garamond" w:hAnsi="Garamond" w:cs="Calibri"/>
          <w:u w:color="000000"/>
        </w:rPr>
        <w:t>medycznych</w:t>
      </w:r>
      <w:proofErr w:type="spellEnd"/>
      <w:r w:rsidRPr="0030555D">
        <w:rPr>
          <w:rFonts w:ascii="Garamond" w:hAnsi="Garamond" w:cs="Calibri"/>
          <w:u w:color="000000"/>
        </w:rPr>
        <w:t xml:space="preserve"> w </w:t>
      </w:r>
      <w:proofErr w:type="spellStart"/>
      <w:r w:rsidRPr="0030555D">
        <w:rPr>
          <w:rFonts w:ascii="Garamond" w:hAnsi="Garamond" w:cs="Calibri"/>
          <w:u w:color="000000"/>
        </w:rPr>
        <w:t>sieci</w:t>
      </w:r>
      <w:proofErr w:type="spellEnd"/>
      <w:r w:rsidRPr="0030555D">
        <w:rPr>
          <w:rFonts w:ascii="Garamond" w:hAnsi="Garamond" w:cs="Calibri"/>
          <w:u w:color="000000"/>
        </w:rPr>
        <w:t xml:space="preserve"> </w:t>
      </w:r>
      <w:proofErr w:type="spellStart"/>
      <w:r w:rsidRPr="0030555D">
        <w:rPr>
          <w:rFonts w:ascii="Garamond" w:hAnsi="Garamond" w:cs="Calibri"/>
          <w:u w:color="000000"/>
        </w:rPr>
        <w:t>internetowej</w:t>
      </w:r>
      <w:proofErr w:type="spellEnd"/>
      <w:r w:rsidRPr="0030555D">
        <w:rPr>
          <w:rFonts w:ascii="Garamond" w:hAnsi="Garamond" w:cs="Calibri"/>
          <w:u w:color="000000"/>
        </w:rPr>
        <w:t xml:space="preserve">. W </w:t>
      </w:r>
      <w:proofErr w:type="spellStart"/>
      <w:r w:rsidRPr="0030555D">
        <w:rPr>
          <w:rFonts w:ascii="Garamond" w:hAnsi="Garamond" w:cs="Calibri"/>
          <w:u w:color="000000"/>
        </w:rPr>
        <w:t>związku</w:t>
      </w:r>
      <w:proofErr w:type="spellEnd"/>
      <w:r w:rsidRPr="0030555D">
        <w:rPr>
          <w:rFonts w:ascii="Garamond" w:hAnsi="Garamond" w:cs="Calibri"/>
          <w:u w:color="000000"/>
        </w:rPr>
        <w:t xml:space="preserve"> z </w:t>
      </w:r>
      <w:proofErr w:type="spellStart"/>
      <w:r w:rsidRPr="0030555D">
        <w:rPr>
          <w:rFonts w:ascii="Garamond" w:hAnsi="Garamond" w:cs="Calibri"/>
          <w:u w:color="000000"/>
        </w:rPr>
        <w:t>tym</w:t>
      </w:r>
      <w:proofErr w:type="spellEnd"/>
      <w:r w:rsidRPr="0030555D">
        <w:rPr>
          <w:rFonts w:ascii="Garamond" w:hAnsi="Garamond" w:cs="Calibri"/>
          <w:u w:color="000000"/>
        </w:rPr>
        <w:t xml:space="preserve"> </w:t>
      </w:r>
      <w:proofErr w:type="spellStart"/>
      <w:r w:rsidRPr="0030555D">
        <w:rPr>
          <w:rFonts w:ascii="Garamond" w:hAnsi="Garamond" w:cs="Calibri"/>
          <w:u w:color="000000"/>
        </w:rPr>
        <w:t>istnieje</w:t>
      </w:r>
      <w:proofErr w:type="spellEnd"/>
      <w:r w:rsidRPr="0030555D">
        <w:rPr>
          <w:rFonts w:ascii="Garamond" w:hAnsi="Garamond" w:cs="Calibri"/>
          <w:u w:color="000000"/>
        </w:rPr>
        <w:t xml:space="preserve"> </w:t>
      </w:r>
      <w:proofErr w:type="spellStart"/>
      <w:r w:rsidRPr="0030555D">
        <w:rPr>
          <w:rFonts w:ascii="Garamond" w:hAnsi="Garamond" w:cs="Calibri"/>
          <w:u w:color="000000"/>
        </w:rPr>
        <w:t>obawa</w:t>
      </w:r>
      <w:proofErr w:type="spellEnd"/>
      <w:r w:rsidRPr="0030555D">
        <w:rPr>
          <w:rFonts w:ascii="Garamond" w:hAnsi="Garamond" w:cs="Calibri"/>
          <w:u w:color="000000"/>
        </w:rPr>
        <w:t xml:space="preserve"> </w:t>
      </w:r>
      <w:proofErr w:type="spellStart"/>
      <w:r w:rsidRPr="0030555D">
        <w:rPr>
          <w:rFonts w:ascii="Garamond" w:hAnsi="Garamond" w:cs="Calibri"/>
          <w:u w:color="000000"/>
        </w:rPr>
        <w:t>co</w:t>
      </w:r>
      <w:proofErr w:type="spellEnd"/>
      <w:r w:rsidRPr="0030555D">
        <w:rPr>
          <w:rFonts w:ascii="Garamond" w:hAnsi="Garamond" w:cs="Calibri"/>
          <w:u w:color="000000"/>
        </w:rPr>
        <w:t xml:space="preserve"> do </w:t>
      </w:r>
      <w:proofErr w:type="spellStart"/>
      <w:r w:rsidRPr="0030555D">
        <w:rPr>
          <w:rFonts w:ascii="Garamond" w:hAnsi="Garamond" w:cs="Calibri"/>
          <w:u w:color="000000"/>
        </w:rPr>
        <w:t>rzeczywistego</w:t>
      </w:r>
      <w:proofErr w:type="spellEnd"/>
      <w:r w:rsidRPr="0030555D">
        <w:rPr>
          <w:rFonts w:ascii="Garamond" w:hAnsi="Garamond" w:cs="Calibri"/>
          <w:u w:color="000000"/>
        </w:rPr>
        <w:t xml:space="preserve"> </w:t>
      </w:r>
      <w:proofErr w:type="spellStart"/>
      <w:r w:rsidRPr="0030555D">
        <w:rPr>
          <w:rFonts w:ascii="Garamond" w:hAnsi="Garamond" w:cs="Calibri"/>
          <w:u w:color="000000"/>
        </w:rPr>
        <w:t>spełnienia</w:t>
      </w:r>
      <w:proofErr w:type="spellEnd"/>
      <w:r w:rsidRPr="0030555D">
        <w:rPr>
          <w:rFonts w:ascii="Garamond" w:hAnsi="Garamond" w:cs="Calibri"/>
          <w:u w:color="000000"/>
        </w:rPr>
        <w:t xml:space="preserve"> </w:t>
      </w:r>
      <w:proofErr w:type="spellStart"/>
      <w:r w:rsidRPr="0030555D">
        <w:rPr>
          <w:rFonts w:ascii="Garamond" w:hAnsi="Garamond" w:cs="Calibri"/>
          <w:u w:color="000000"/>
        </w:rPr>
        <w:t>wymaganych</w:t>
      </w:r>
      <w:proofErr w:type="spellEnd"/>
      <w:r w:rsidRPr="0030555D">
        <w:rPr>
          <w:rFonts w:ascii="Garamond" w:hAnsi="Garamond" w:cs="Calibri"/>
          <w:u w:color="000000"/>
        </w:rPr>
        <w:t xml:space="preserve"> </w:t>
      </w:r>
      <w:proofErr w:type="spellStart"/>
      <w:r w:rsidRPr="0030555D">
        <w:rPr>
          <w:rFonts w:ascii="Garamond" w:hAnsi="Garamond" w:cs="Calibri"/>
          <w:u w:color="000000"/>
        </w:rPr>
        <w:t>parametr</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oferowanego</w:t>
      </w:r>
      <w:proofErr w:type="spellEnd"/>
      <w:r w:rsidRPr="0030555D">
        <w:rPr>
          <w:rFonts w:ascii="Garamond" w:hAnsi="Garamond" w:cs="Calibri"/>
          <w:u w:color="000000"/>
        </w:rPr>
        <w:t xml:space="preserve"> </w:t>
      </w:r>
      <w:proofErr w:type="spellStart"/>
      <w:r w:rsidRPr="0030555D">
        <w:rPr>
          <w:rFonts w:ascii="Garamond" w:hAnsi="Garamond" w:cs="Calibri"/>
          <w:u w:color="000000"/>
        </w:rPr>
        <w:t>sprzętu</w:t>
      </w:r>
      <w:proofErr w:type="spellEnd"/>
      <w:r w:rsidRPr="0030555D">
        <w:rPr>
          <w:rFonts w:ascii="Garamond" w:hAnsi="Garamond" w:cs="Calibri"/>
          <w:u w:color="000000"/>
        </w:rPr>
        <w:t xml:space="preserve"> </w:t>
      </w:r>
      <w:proofErr w:type="spellStart"/>
      <w:r w:rsidRPr="0030555D">
        <w:rPr>
          <w:rFonts w:ascii="Garamond" w:hAnsi="Garamond" w:cs="Calibri"/>
          <w:u w:color="000000"/>
        </w:rPr>
        <w:t>przez</w:t>
      </w:r>
      <w:proofErr w:type="spellEnd"/>
      <w:r w:rsidRPr="0030555D">
        <w:rPr>
          <w:rFonts w:ascii="Garamond" w:hAnsi="Garamond" w:cs="Calibri"/>
          <w:u w:color="000000"/>
        </w:rPr>
        <w:t xml:space="preserve"> </w:t>
      </w:r>
      <w:proofErr w:type="spellStart"/>
      <w:r w:rsidRPr="0030555D">
        <w:rPr>
          <w:rFonts w:ascii="Garamond" w:hAnsi="Garamond" w:cs="Calibri"/>
          <w:u w:color="000000"/>
        </w:rPr>
        <w:t>Wykonawc</w:t>
      </w:r>
      <w:proofErr w:type="spellEnd"/>
      <w:r w:rsidRPr="0030555D">
        <w:rPr>
          <w:rFonts w:ascii="Garamond" w:hAnsi="Garamond" w:cs="Calibri"/>
          <w:u w:color="000000"/>
          <w:lang w:val="es-ES_tradnl"/>
        </w:rPr>
        <w:t>ó</w:t>
      </w:r>
      <w:r w:rsidRPr="0030555D">
        <w:rPr>
          <w:rFonts w:ascii="Garamond" w:hAnsi="Garamond" w:cs="Calibri"/>
          <w:u w:color="000000"/>
        </w:rPr>
        <w:t xml:space="preserve">w. </w:t>
      </w:r>
      <w:proofErr w:type="spellStart"/>
      <w:r w:rsidRPr="0030555D">
        <w:rPr>
          <w:rFonts w:ascii="Garamond" w:hAnsi="Garamond" w:cs="Calibri"/>
          <w:u w:color="000000"/>
        </w:rPr>
        <w:t>Poniżej</w:t>
      </w:r>
      <w:proofErr w:type="spellEnd"/>
      <w:r w:rsidRPr="0030555D">
        <w:rPr>
          <w:rFonts w:ascii="Garamond" w:hAnsi="Garamond" w:cs="Calibri"/>
          <w:u w:color="000000"/>
        </w:rPr>
        <w:t xml:space="preserve"> link do </w:t>
      </w:r>
      <w:proofErr w:type="spellStart"/>
      <w:r w:rsidRPr="0030555D">
        <w:rPr>
          <w:rFonts w:ascii="Garamond" w:hAnsi="Garamond" w:cs="Calibri"/>
          <w:u w:color="000000"/>
        </w:rPr>
        <w:t>artykułu</w:t>
      </w:r>
      <w:proofErr w:type="spellEnd"/>
      <w:r w:rsidRPr="0030555D">
        <w:rPr>
          <w:rFonts w:ascii="Garamond" w:hAnsi="Garamond" w:cs="Calibri"/>
          <w:u w:color="000000"/>
        </w:rPr>
        <w:t xml:space="preserve"> </w:t>
      </w:r>
      <w:proofErr w:type="spellStart"/>
      <w:r w:rsidRPr="0030555D">
        <w:rPr>
          <w:rFonts w:ascii="Garamond" w:hAnsi="Garamond" w:cs="Calibri"/>
          <w:u w:color="000000"/>
        </w:rPr>
        <w:t>oraz</w:t>
      </w:r>
      <w:proofErr w:type="spellEnd"/>
      <w:r w:rsidRPr="0030555D">
        <w:rPr>
          <w:rFonts w:ascii="Garamond" w:hAnsi="Garamond" w:cs="Calibri"/>
          <w:u w:color="000000"/>
        </w:rPr>
        <w:t xml:space="preserve"> </w:t>
      </w:r>
      <w:proofErr w:type="spellStart"/>
      <w:r w:rsidRPr="0030555D">
        <w:rPr>
          <w:rFonts w:ascii="Garamond" w:hAnsi="Garamond" w:cs="Calibri"/>
          <w:u w:color="000000"/>
        </w:rPr>
        <w:t>tekst</w:t>
      </w:r>
      <w:proofErr w:type="spellEnd"/>
      <w:r w:rsidRPr="0030555D">
        <w:rPr>
          <w:rFonts w:ascii="Garamond" w:hAnsi="Garamond" w:cs="Calibri"/>
          <w:u w:color="000000"/>
        </w:rPr>
        <w:t xml:space="preserve"> </w:t>
      </w:r>
      <w:proofErr w:type="spellStart"/>
      <w:r w:rsidRPr="0030555D">
        <w:rPr>
          <w:rFonts w:ascii="Garamond" w:hAnsi="Garamond" w:cs="Calibri"/>
          <w:u w:color="000000"/>
        </w:rPr>
        <w:t>orygina</w:t>
      </w:r>
      <w:r w:rsidRPr="0030555D">
        <w:rPr>
          <w:rFonts w:ascii="Garamond" w:hAnsi="Garamond" w:cs="Calibri"/>
          <w:color w:val="auto"/>
          <w:u w:color="000000"/>
        </w:rPr>
        <w:t>łu</w:t>
      </w:r>
      <w:proofErr w:type="spellEnd"/>
      <w:r w:rsidRPr="0030555D">
        <w:rPr>
          <w:rFonts w:ascii="Garamond" w:hAnsi="Garamond" w:cs="Calibri"/>
          <w:color w:val="auto"/>
          <w:u w:color="000000"/>
        </w:rPr>
        <w:t xml:space="preserve"> </w:t>
      </w:r>
      <w:proofErr w:type="spellStart"/>
      <w:r w:rsidRPr="0030555D">
        <w:rPr>
          <w:rFonts w:ascii="Garamond" w:hAnsi="Garamond" w:cs="Calibri"/>
          <w:color w:val="auto"/>
          <w:u w:color="000000"/>
        </w:rPr>
        <w:t>wraz</w:t>
      </w:r>
      <w:proofErr w:type="spellEnd"/>
      <w:r w:rsidRPr="0030555D">
        <w:rPr>
          <w:rFonts w:ascii="Garamond" w:hAnsi="Garamond" w:cs="Calibri"/>
          <w:color w:val="auto"/>
          <w:u w:color="000000"/>
        </w:rPr>
        <w:t xml:space="preserve"> z </w:t>
      </w:r>
      <w:proofErr w:type="spellStart"/>
      <w:r w:rsidRPr="0030555D">
        <w:rPr>
          <w:rFonts w:ascii="Garamond" w:hAnsi="Garamond" w:cs="Calibri"/>
          <w:color w:val="auto"/>
          <w:u w:color="000000"/>
        </w:rPr>
        <w:t>tłumaczeniem</w:t>
      </w:r>
      <w:proofErr w:type="spellEnd"/>
      <w:r w:rsidRPr="0030555D">
        <w:rPr>
          <w:rFonts w:ascii="Garamond" w:hAnsi="Garamond" w:cs="Calibri"/>
          <w:color w:val="auto"/>
          <w:u w:color="000000"/>
        </w:rPr>
        <w:t xml:space="preserve"> </w:t>
      </w:r>
    </w:p>
    <w:p w14:paraId="4F7B14F0" w14:textId="77777777" w:rsidR="004C1407" w:rsidRPr="00A04543" w:rsidRDefault="009640C4" w:rsidP="004C140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hAnsi="Garamond" w:cs="Calibri"/>
          <w:color w:val="auto"/>
          <w:u w:val="single" w:color="0000FF"/>
          <w:lang w:val="en-US"/>
        </w:rPr>
      </w:pPr>
      <w:hyperlink r:id="rId8" w:history="1">
        <w:r w:rsidR="004C1407" w:rsidRPr="00A04543">
          <w:rPr>
            <w:rStyle w:val="Hipercze"/>
            <w:rFonts w:ascii="Garamond" w:hAnsi="Garamond" w:cs="Calibri"/>
            <w:color w:val="auto"/>
            <w:lang w:val="en-US"/>
          </w:rPr>
          <w:t>http://hqmeded-ecg.blogspot.com/2015/03/resqcpr-system-approved-by-fda-first.html</w:t>
        </w:r>
      </w:hyperlink>
    </w:p>
    <w:p w14:paraId="3B9DF93F" w14:textId="77777777" w:rsidR="00A04543" w:rsidRP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4F256351" w14:textId="77777777" w:rsidR="00A04543" w:rsidRPr="00A04543" w:rsidRDefault="00A04543" w:rsidP="00A04543">
      <w:pPr>
        <w:pStyle w:val="Domylne"/>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hAnsi="Garamond" w:cs="Calibri"/>
          <w:u w:color="000000"/>
        </w:rPr>
      </w:pPr>
    </w:p>
    <w:p w14:paraId="55B4F46D" w14:textId="31865592" w:rsidR="00A04543" w:rsidRPr="00A04543" w:rsidRDefault="00A04543" w:rsidP="00A04543">
      <w:pPr>
        <w:pStyle w:val="Domylne"/>
        <w:numPr>
          <w:ilvl w:val="0"/>
          <w:numId w:val="24"/>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proofErr w:type="spellStart"/>
      <w:r w:rsidRPr="00A04543">
        <w:rPr>
          <w:rFonts w:ascii="Garamond" w:hAnsi="Garamond" w:cs="Calibri"/>
          <w:u w:color="000000"/>
        </w:rPr>
        <w:t>Dotyczy</w:t>
      </w:r>
      <w:proofErr w:type="spellEnd"/>
      <w:r w:rsidRPr="00A04543">
        <w:rPr>
          <w:rFonts w:ascii="Garamond" w:hAnsi="Garamond" w:cs="Calibri"/>
          <w:u w:color="000000"/>
        </w:rPr>
        <w:t xml:space="preserve"> </w:t>
      </w:r>
      <w:proofErr w:type="spellStart"/>
      <w:r w:rsidRPr="00A04543">
        <w:rPr>
          <w:rFonts w:ascii="Garamond" w:hAnsi="Garamond" w:cs="Calibri"/>
          <w:u w:color="000000"/>
        </w:rPr>
        <w:t>punktu</w:t>
      </w:r>
      <w:proofErr w:type="spellEnd"/>
      <w:r w:rsidRPr="00A04543">
        <w:rPr>
          <w:rFonts w:ascii="Garamond" w:hAnsi="Garamond" w:cs="Calibri"/>
          <w:u w:color="000000"/>
        </w:rPr>
        <w:t xml:space="preserve"> „ </w:t>
      </w:r>
      <w:proofErr w:type="spellStart"/>
      <w:r w:rsidRPr="00A04543">
        <w:rPr>
          <w:rFonts w:ascii="Garamond" w:hAnsi="Garamond" w:cs="Calibri"/>
          <w:u w:color="000000"/>
        </w:rPr>
        <w:t>Czas</w:t>
      </w:r>
      <w:proofErr w:type="spellEnd"/>
      <w:r w:rsidRPr="00A04543">
        <w:rPr>
          <w:rFonts w:ascii="Garamond" w:hAnsi="Garamond" w:cs="Calibri"/>
          <w:u w:color="000000"/>
        </w:rPr>
        <w:t xml:space="preserve"> </w:t>
      </w:r>
      <w:proofErr w:type="spellStart"/>
      <w:r w:rsidRPr="00A04543">
        <w:rPr>
          <w:rFonts w:ascii="Garamond" w:hAnsi="Garamond" w:cs="Calibri"/>
          <w:u w:color="000000"/>
        </w:rPr>
        <w:t>ładowania</w:t>
      </w:r>
      <w:proofErr w:type="spellEnd"/>
      <w:r w:rsidRPr="00A04543">
        <w:rPr>
          <w:rFonts w:ascii="Garamond" w:hAnsi="Garamond" w:cs="Calibri"/>
          <w:u w:color="000000"/>
        </w:rPr>
        <w:t xml:space="preserve"> </w:t>
      </w:r>
      <w:proofErr w:type="spellStart"/>
      <w:r w:rsidRPr="00A04543">
        <w:rPr>
          <w:rFonts w:ascii="Garamond" w:hAnsi="Garamond" w:cs="Calibri"/>
          <w:u w:color="000000"/>
        </w:rPr>
        <w:t>akumulatora</w:t>
      </w:r>
      <w:proofErr w:type="spellEnd"/>
      <w:r w:rsidRPr="00A04543">
        <w:rPr>
          <w:rFonts w:ascii="Garamond" w:hAnsi="Garamond" w:cs="Calibri"/>
          <w:u w:color="000000"/>
        </w:rPr>
        <w:t xml:space="preserve"> </w:t>
      </w:r>
      <w:proofErr w:type="spellStart"/>
      <w:r w:rsidRPr="00A04543">
        <w:rPr>
          <w:rFonts w:ascii="Garamond" w:hAnsi="Garamond" w:cs="Calibri"/>
          <w:u w:color="000000"/>
        </w:rPr>
        <w:t>wewnętrznego</w:t>
      </w:r>
      <w:proofErr w:type="spellEnd"/>
      <w:r w:rsidRPr="00A04543">
        <w:rPr>
          <w:rFonts w:ascii="Garamond" w:hAnsi="Garamond" w:cs="Calibri"/>
          <w:u w:color="000000"/>
        </w:rPr>
        <w:t xml:space="preserve"> max. 120 min.”</w:t>
      </w:r>
    </w:p>
    <w:p w14:paraId="1A11EC9D"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
    <w:p w14:paraId="3CAF15E8"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roofErr w:type="spellStart"/>
      <w:r w:rsidRPr="00A04543">
        <w:rPr>
          <w:rFonts w:ascii="Garamond" w:hAnsi="Garamond" w:cs="Calibri"/>
          <w:u w:color="000000"/>
        </w:rPr>
        <w:t>Czy</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Zamawiający</w:t>
      </w:r>
      <w:proofErr w:type="spellEnd"/>
      <w:r w:rsidRPr="00A04543">
        <w:rPr>
          <w:rFonts w:ascii="Garamond" w:hAnsi="Garamond" w:cs="Calibri"/>
          <w:u w:color="000000"/>
        </w:rPr>
        <w:t xml:space="preserve"> </w:t>
      </w:r>
      <w:proofErr w:type="spellStart"/>
      <w:r w:rsidRPr="00A04543">
        <w:rPr>
          <w:rFonts w:ascii="Garamond" w:hAnsi="Garamond" w:cs="Calibri"/>
          <w:u w:color="000000"/>
        </w:rPr>
        <w:t>dopuści</w:t>
      </w:r>
      <w:proofErr w:type="spellEnd"/>
      <w:r w:rsidRPr="00A04543">
        <w:rPr>
          <w:rFonts w:ascii="Garamond" w:hAnsi="Garamond" w:cs="Calibri"/>
          <w:u w:color="000000"/>
        </w:rPr>
        <w:t xml:space="preserve"> na </w:t>
      </w:r>
      <w:proofErr w:type="spellStart"/>
      <w:r w:rsidRPr="00A04543">
        <w:rPr>
          <w:rFonts w:ascii="Garamond" w:hAnsi="Garamond" w:cs="Calibri"/>
          <w:u w:color="000000"/>
        </w:rPr>
        <w:t>zasadzie</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urządzenie</w:t>
      </w:r>
      <w:proofErr w:type="spellEnd"/>
      <w:r w:rsidRPr="00A04543">
        <w:rPr>
          <w:rFonts w:ascii="Garamond" w:hAnsi="Garamond" w:cs="Calibri"/>
          <w:u w:color="000000"/>
        </w:rPr>
        <w:t xml:space="preserve"> </w:t>
      </w:r>
      <w:proofErr w:type="spellStart"/>
      <w:r w:rsidRPr="00A04543">
        <w:rPr>
          <w:rFonts w:ascii="Garamond" w:hAnsi="Garamond" w:cs="Calibri"/>
          <w:u w:color="000000"/>
        </w:rPr>
        <w:t>które</w:t>
      </w:r>
      <w:proofErr w:type="spellEnd"/>
      <w:r w:rsidRPr="00A04543">
        <w:rPr>
          <w:rFonts w:ascii="Garamond" w:hAnsi="Garamond" w:cs="Calibri"/>
          <w:u w:color="000000"/>
        </w:rPr>
        <w:t xml:space="preserve"> </w:t>
      </w:r>
      <w:proofErr w:type="spellStart"/>
      <w:r w:rsidRPr="00A04543">
        <w:rPr>
          <w:rFonts w:ascii="Garamond" w:hAnsi="Garamond" w:cs="Calibri"/>
          <w:u w:color="000000"/>
        </w:rPr>
        <w:t>ładuje</w:t>
      </w:r>
      <w:proofErr w:type="spellEnd"/>
      <w:r w:rsidRPr="00A04543">
        <w:rPr>
          <w:rFonts w:ascii="Garamond" w:hAnsi="Garamond" w:cs="Calibri"/>
          <w:u w:color="000000"/>
        </w:rPr>
        <w:t xml:space="preserve"> </w:t>
      </w:r>
      <w:proofErr w:type="spellStart"/>
      <w:r w:rsidRPr="00A04543">
        <w:rPr>
          <w:rFonts w:ascii="Garamond" w:hAnsi="Garamond" w:cs="Calibri"/>
          <w:u w:color="000000"/>
        </w:rPr>
        <w:t>się</w:t>
      </w:r>
      <w:proofErr w:type="spellEnd"/>
      <w:r w:rsidRPr="00A04543">
        <w:rPr>
          <w:rFonts w:ascii="Garamond" w:hAnsi="Garamond" w:cs="Calibri"/>
          <w:u w:color="000000"/>
        </w:rPr>
        <w:t xml:space="preserve"> w </w:t>
      </w:r>
      <w:proofErr w:type="spellStart"/>
      <w:r w:rsidRPr="00A04543">
        <w:rPr>
          <w:rFonts w:ascii="Garamond" w:hAnsi="Garamond" w:cs="Calibri"/>
          <w:u w:color="000000"/>
        </w:rPr>
        <w:t>czasie</w:t>
      </w:r>
      <w:proofErr w:type="spellEnd"/>
      <w:r w:rsidRPr="00A04543">
        <w:rPr>
          <w:rFonts w:ascii="Garamond" w:hAnsi="Garamond" w:cs="Calibri"/>
          <w:u w:color="000000"/>
        </w:rPr>
        <w:t xml:space="preserve"> do 135 min do 100%, </w:t>
      </w:r>
      <w:proofErr w:type="spellStart"/>
      <w:r w:rsidRPr="00A04543">
        <w:rPr>
          <w:rFonts w:ascii="Garamond" w:hAnsi="Garamond" w:cs="Calibri"/>
          <w:u w:color="000000"/>
        </w:rPr>
        <w:t>przy</w:t>
      </w:r>
      <w:proofErr w:type="spellEnd"/>
      <w:r w:rsidRPr="00A04543">
        <w:rPr>
          <w:rFonts w:ascii="Garamond" w:hAnsi="Garamond" w:cs="Calibri"/>
          <w:u w:color="000000"/>
        </w:rPr>
        <w:t xml:space="preserve"> </w:t>
      </w:r>
      <w:proofErr w:type="spellStart"/>
      <w:r w:rsidRPr="00A04543">
        <w:rPr>
          <w:rFonts w:ascii="Garamond" w:hAnsi="Garamond" w:cs="Calibri"/>
          <w:u w:color="000000"/>
        </w:rPr>
        <w:t>jednoczesnej</w:t>
      </w:r>
      <w:proofErr w:type="spellEnd"/>
      <w:r w:rsidRPr="00A04543">
        <w:rPr>
          <w:rFonts w:ascii="Garamond" w:hAnsi="Garamond" w:cs="Calibri"/>
          <w:u w:color="000000"/>
        </w:rPr>
        <w:t xml:space="preserve"> pracy na </w:t>
      </w:r>
      <w:proofErr w:type="spellStart"/>
      <w:r w:rsidRPr="00A04543">
        <w:rPr>
          <w:rFonts w:ascii="Garamond" w:hAnsi="Garamond" w:cs="Calibri"/>
          <w:u w:color="000000"/>
        </w:rPr>
        <w:t>baterii</w:t>
      </w:r>
      <w:proofErr w:type="spellEnd"/>
      <w:r w:rsidRPr="00A04543">
        <w:rPr>
          <w:rFonts w:ascii="Garamond" w:hAnsi="Garamond" w:cs="Calibri"/>
          <w:u w:color="000000"/>
        </w:rPr>
        <w:t xml:space="preserve"> do 120 min.</w:t>
      </w:r>
    </w:p>
    <w:p w14:paraId="23E83B14"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r w:rsidRPr="00A04543">
        <w:rPr>
          <w:rFonts w:ascii="Garamond" w:hAnsi="Garamond" w:cs="Calibri"/>
          <w:u w:color="000000"/>
        </w:rPr>
        <w:t xml:space="preserve">15 min nie </w:t>
      </w:r>
      <w:proofErr w:type="spellStart"/>
      <w:r w:rsidRPr="00A04543">
        <w:rPr>
          <w:rFonts w:ascii="Garamond" w:hAnsi="Garamond" w:cs="Calibri"/>
          <w:u w:color="000000"/>
        </w:rPr>
        <w:t>ma</w:t>
      </w:r>
      <w:proofErr w:type="spellEnd"/>
      <w:r w:rsidRPr="00A04543">
        <w:rPr>
          <w:rFonts w:ascii="Garamond" w:hAnsi="Garamond" w:cs="Calibri"/>
          <w:u w:color="000000"/>
        </w:rPr>
        <w:t xml:space="preserve"> </w:t>
      </w:r>
      <w:proofErr w:type="spellStart"/>
      <w:r w:rsidRPr="00A04543">
        <w:rPr>
          <w:rFonts w:ascii="Garamond" w:hAnsi="Garamond" w:cs="Calibri"/>
          <w:u w:color="000000"/>
        </w:rPr>
        <w:t>znaczenia</w:t>
      </w:r>
      <w:proofErr w:type="spellEnd"/>
      <w:r w:rsidRPr="00A04543">
        <w:rPr>
          <w:rFonts w:ascii="Garamond" w:hAnsi="Garamond" w:cs="Calibri"/>
          <w:u w:color="000000"/>
        </w:rPr>
        <w:t xml:space="preserve"> w </w:t>
      </w:r>
      <w:proofErr w:type="spellStart"/>
      <w:r w:rsidRPr="00A04543">
        <w:rPr>
          <w:rFonts w:ascii="Garamond" w:hAnsi="Garamond" w:cs="Calibri"/>
          <w:u w:color="000000"/>
        </w:rPr>
        <w:t>codziennym</w:t>
      </w:r>
      <w:proofErr w:type="spellEnd"/>
      <w:r w:rsidRPr="00A04543">
        <w:rPr>
          <w:rFonts w:ascii="Garamond" w:hAnsi="Garamond" w:cs="Calibri"/>
          <w:u w:color="000000"/>
        </w:rPr>
        <w:t xml:space="preserve"> </w:t>
      </w:r>
      <w:proofErr w:type="spellStart"/>
      <w:r w:rsidRPr="00A04543">
        <w:rPr>
          <w:rFonts w:ascii="Garamond" w:hAnsi="Garamond" w:cs="Calibri"/>
          <w:u w:color="000000"/>
        </w:rPr>
        <w:t>użytkowaniu</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urządzenia</w:t>
      </w:r>
      <w:proofErr w:type="spellEnd"/>
      <w:r w:rsidRPr="00A04543">
        <w:rPr>
          <w:rFonts w:ascii="Garamond" w:hAnsi="Garamond" w:cs="Calibri"/>
          <w:u w:color="000000"/>
        </w:rPr>
        <w:t xml:space="preserve">. </w:t>
      </w:r>
      <w:proofErr w:type="spellStart"/>
      <w:r w:rsidRPr="00A04543">
        <w:rPr>
          <w:rFonts w:ascii="Garamond" w:hAnsi="Garamond" w:cs="Calibri"/>
          <w:u w:color="000000"/>
        </w:rPr>
        <w:t>Dzięki</w:t>
      </w:r>
      <w:proofErr w:type="spellEnd"/>
      <w:r w:rsidRPr="00A04543">
        <w:rPr>
          <w:rFonts w:ascii="Garamond" w:hAnsi="Garamond" w:cs="Calibri"/>
          <w:u w:color="000000"/>
        </w:rPr>
        <w:t xml:space="preserve"> </w:t>
      </w:r>
      <w:proofErr w:type="spellStart"/>
      <w:r w:rsidRPr="00A04543">
        <w:rPr>
          <w:rFonts w:ascii="Garamond" w:hAnsi="Garamond" w:cs="Calibri"/>
          <w:u w:color="000000"/>
        </w:rPr>
        <w:t>takiemu</w:t>
      </w:r>
      <w:proofErr w:type="spellEnd"/>
      <w:r w:rsidRPr="00A04543">
        <w:rPr>
          <w:rFonts w:ascii="Garamond" w:hAnsi="Garamond" w:cs="Calibri"/>
          <w:u w:color="000000"/>
        </w:rPr>
        <w:t xml:space="preserve"> </w:t>
      </w:r>
      <w:proofErr w:type="spellStart"/>
      <w:r w:rsidRPr="00A04543">
        <w:rPr>
          <w:rFonts w:ascii="Garamond" w:hAnsi="Garamond" w:cs="Calibri"/>
          <w:u w:color="000000"/>
        </w:rPr>
        <w:t>rozwiązaniu</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Zamawiający</w:t>
      </w:r>
      <w:proofErr w:type="spellEnd"/>
      <w:r w:rsidRPr="00A04543">
        <w:rPr>
          <w:rFonts w:ascii="Garamond" w:hAnsi="Garamond" w:cs="Calibri"/>
          <w:u w:color="000000"/>
        </w:rPr>
        <w:t xml:space="preserve"> </w:t>
      </w:r>
      <w:proofErr w:type="spellStart"/>
      <w:r w:rsidRPr="00A04543">
        <w:rPr>
          <w:rFonts w:ascii="Garamond" w:hAnsi="Garamond" w:cs="Calibri"/>
          <w:u w:color="000000"/>
        </w:rPr>
        <w:t>może</w:t>
      </w:r>
      <w:proofErr w:type="spellEnd"/>
      <w:r w:rsidRPr="00A04543">
        <w:rPr>
          <w:rFonts w:ascii="Garamond" w:hAnsi="Garamond" w:cs="Calibri"/>
          <w:u w:color="000000"/>
        </w:rPr>
        <w:t xml:space="preserve"> </w:t>
      </w:r>
      <w:proofErr w:type="spellStart"/>
      <w:r w:rsidRPr="00A04543">
        <w:rPr>
          <w:rFonts w:ascii="Garamond" w:hAnsi="Garamond" w:cs="Calibri"/>
          <w:u w:color="000000"/>
        </w:rPr>
        <w:t>otrzymać</w:t>
      </w:r>
      <w:proofErr w:type="spellEnd"/>
      <w:r w:rsidRPr="00A04543">
        <w:rPr>
          <w:rFonts w:ascii="Garamond" w:hAnsi="Garamond" w:cs="Calibri"/>
          <w:u w:color="000000"/>
        </w:rPr>
        <w:t xml:space="preserve"> </w:t>
      </w:r>
      <w:proofErr w:type="spellStart"/>
      <w:r w:rsidRPr="00A04543">
        <w:rPr>
          <w:rFonts w:ascii="Garamond" w:hAnsi="Garamond" w:cs="Calibri"/>
          <w:u w:color="000000"/>
        </w:rPr>
        <w:t>bardziej</w:t>
      </w:r>
      <w:proofErr w:type="spellEnd"/>
      <w:r w:rsidRPr="00A04543">
        <w:rPr>
          <w:rFonts w:ascii="Garamond" w:hAnsi="Garamond" w:cs="Calibri"/>
          <w:u w:color="000000"/>
        </w:rPr>
        <w:t xml:space="preserve"> </w:t>
      </w:r>
      <w:proofErr w:type="spellStart"/>
      <w:r w:rsidRPr="00A04543">
        <w:rPr>
          <w:rFonts w:ascii="Garamond" w:hAnsi="Garamond" w:cs="Calibri"/>
          <w:u w:color="000000"/>
        </w:rPr>
        <w:t>korzystną</w:t>
      </w:r>
      <w:proofErr w:type="spellEnd"/>
      <w:r w:rsidRPr="00A04543">
        <w:rPr>
          <w:rFonts w:ascii="Garamond" w:hAnsi="Garamond" w:cs="Calibri"/>
          <w:u w:color="000000"/>
        </w:rPr>
        <w:t xml:space="preserve"> </w:t>
      </w:r>
      <w:proofErr w:type="spellStart"/>
      <w:r w:rsidRPr="00A04543">
        <w:rPr>
          <w:rFonts w:ascii="Garamond" w:hAnsi="Garamond" w:cs="Calibri"/>
          <w:u w:color="000000"/>
        </w:rPr>
        <w:t>cenowo</w:t>
      </w:r>
      <w:proofErr w:type="spellEnd"/>
      <w:r w:rsidRPr="00A04543">
        <w:rPr>
          <w:rFonts w:ascii="Garamond" w:hAnsi="Garamond" w:cs="Calibri"/>
          <w:u w:color="000000"/>
        </w:rPr>
        <w:t xml:space="preserve"> </w:t>
      </w:r>
      <w:proofErr w:type="spellStart"/>
      <w:r w:rsidRPr="00A04543">
        <w:rPr>
          <w:rFonts w:ascii="Garamond" w:hAnsi="Garamond" w:cs="Calibri"/>
          <w:u w:color="000000"/>
        </w:rPr>
        <w:t>ofertę</w:t>
      </w:r>
      <w:proofErr w:type="spellEnd"/>
      <w:r w:rsidRPr="00A04543">
        <w:rPr>
          <w:rFonts w:ascii="Garamond" w:hAnsi="Garamond" w:cs="Calibri"/>
          <w:u w:color="000000"/>
        </w:rPr>
        <w:t xml:space="preserve"> </w:t>
      </w:r>
      <w:proofErr w:type="spellStart"/>
      <w:r w:rsidRPr="00A04543">
        <w:rPr>
          <w:rFonts w:ascii="Garamond" w:hAnsi="Garamond" w:cs="Calibri"/>
          <w:u w:color="000000"/>
        </w:rPr>
        <w:t>od</w:t>
      </w:r>
      <w:proofErr w:type="spellEnd"/>
      <w:r w:rsidRPr="00A04543">
        <w:rPr>
          <w:rFonts w:ascii="Garamond" w:hAnsi="Garamond" w:cs="Calibri"/>
          <w:u w:color="000000"/>
        </w:rPr>
        <w:t xml:space="preserve"> </w:t>
      </w:r>
      <w:proofErr w:type="spellStart"/>
      <w:r w:rsidRPr="00A04543">
        <w:rPr>
          <w:rFonts w:ascii="Garamond" w:hAnsi="Garamond" w:cs="Calibri"/>
          <w:u w:color="000000"/>
        </w:rPr>
        <w:t>więcej</w:t>
      </w:r>
      <w:proofErr w:type="spellEnd"/>
      <w:r w:rsidRPr="00A04543">
        <w:rPr>
          <w:rFonts w:ascii="Garamond" w:hAnsi="Garamond" w:cs="Calibri"/>
          <w:u w:color="000000"/>
        </w:rPr>
        <w:t xml:space="preserve"> </w:t>
      </w:r>
      <w:proofErr w:type="spellStart"/>
      <w:r w:rsidRPr="00A04543">
        <w:rPr>
          <w:rFonts w:ascii="Garamond" w:hAnsi="Garamond" w:cs="Calibri"/>
          <w:u w:color="000000"/>
        </w:rPr>
        <w:t>jak</w:t>
      </w:r>
      <w:proofErr w:type="spellEnd"/>
      <w:r w:rsidRPr="00A04543">
        <w:rPr>
          <w:rFonts w:ascii="Garamond" w:hAnsi="Garamond" w:cs="Calibri"/>
          <w:u w:color="000000"/>
        </w:rPr>
        <w:t xml:space="preserve"> 1 </w:t>
      </w:r>
      <w:proofErr w:type="spellStart"/>
      <w:r w:rsidRPr="00A04543">
        <w:rPr>
          <w:rFonts w:ascii="Garamond" w:hAnsi="Garamond" w:cs="Calibri"/>
          <w:u w:color="000000"/>
        </w:rPr>
        <w:t>dostawcy</w:t>
      </w:r>
      <w:proofErr w:type="spellEnd"/>
      <w:r w:rsidRPr="00A04543">
        <w:rPr>
          <w:rFonts w:ascii="Garamond" w:hAnsi="Garamond" w:cs="Calibri"/>
          <w:u w:color="000000"/>
        </w:rPr>
        <w:t>.</w:t>
      </w:r>
    </w:p>
    <w:p w14:paraId="3D614D81" w14:textId="77777777" w:rsid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1F2F20EB"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
    <w:p w14:paraId="6E0EA91E"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
    <w:p w14:paraId="437AC442" w14:textId="78FF39FC" w:rsidR="00A04543" w:rsidRPr="00A04543" w:rsidRDefault="00A04543" w:rsidP="00A04543">
      <w:pPr>
        <w:pStyle w:val="Domylne"/>
        <w:numPr>
          <w:ilvl w:val="0"/>
          <w:numId w:val="24"/>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proofErr w:type="spellStart"/>
      <w:r w:rsidRPr="00A04543">
        <w:rPr>
          <w:rFonts w:ascii="Garamond" w:hAnsi="Garamond" w:cs="Calibri"/>
          <w:u w:color="000000"/>
        </w:rPr>
        <w:t>Dotyczy</w:t>
      </w:r>
      <w:proofErr w:type="spellEnd"/>
      <w:r w:rsidRPr="00A04543">
        <w:rPr>
          <w:rFonts w:ascii="Garamond" w:hAnsi="Garamond" w:cs="Calibri"/>
          <w:u w:color="000000"/>
        </w:rPr>
        <w:t xml:space="preserve"> </w:t>
      </w:r>
      <w:proofErr w:type="spellStart"/>
      <w:r w:rsidRPr="00A04543">
        <w:rPr>
          <w:rFonts w:ascii="Garamond" w:hAnsi="Garamond" w:cs="Calibri"/>
          <w:u w:color="000000"/>
        </w:rPr>
        <w:t>punktu</w:t>
      </w:r>
      <w:proofErr w:type="spellEnd"/>
      <w:r w:rsidRPr="00A04543">
        <w:rPr>
          <w:rFonts w:ascii="Garamond" w:hAnsi="Garamond" w:cs="Calibri"/>
          <w:u w:color="000000"/>
        </w:rPr>
        <w:t xml:space="preserve"> „ </w:t>
      </w:r>
      <w:proofErr w:type="spellStart"/>
      <w:r w:rsidRPr="00A04543">
        <w:rPr>
          <w:rFonts w:ascii="Garamond" w:hAnsi="Garamond" w:cs="Calibri"/>
          <w:u w:color="000000"/>
        </w:rPr>
        <w:t>Waga</w:t>
      </w:r>
      <w:proofErr w:type="spellEnd"/>
      <w:r w:rsidRPr="00A04543">
        <w:rPr>
          <w:rFonts w:ascii="Garamond" w:hAnsi="Garamond" w:cs="Calibri"/>
          <w:u w:color="000000"/>
        </w:rPr>
        <w:t xml:space="preserve"> </w:t>
      </w:r>
      <w:proofErr w:type="spellStart"/>
      <w:r w:rsidRPr="00A04543">
        <w:rPr>
          <w:rFonts w:ascii="Garamond" w:hAnsi="Garamond" w:cs="Calibri"/>
          <w:u w:color="000000"/>
        </w:rPr>
        <w:t>kompletnego</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urządzenia</w:t>
      </w:r>
      <w:proofErr w:type="spellEnd"/>
      <w:r w:rsidRPr="00A04543">
        <w:rPr>
          <w:rFonts w:ascii="Garamond" w:hAnsi="Garamond" w:cs="Calibri"/>
          <w:u w:color="000000"/>
        </w:rPr>
        <w:t xml:space="preserve"> z </w:t>
      </w:r>
      <w:proofErr w:type="spellStart"/>
      <w:r w:rsidRPr="00A04543">
        <w:rPr>
          <w:rFonts w:ascii="Garamond" w:hAnsi="Garamond" w:cs="Calibri"/>
          <w:u w:color="000000"/>
        </w:rPr>
        <w:t>akcesoriami</w:t>
      </w:r>
      <w:proofErr w:type="spellEnd"/>
      <w:r w:rsidRPr="00A04543">
        <w:rPr>
          <w:rFonts w:ascii="Garamond" w:hAnsi="Garamond" w:cs="Calibri"/>
          <w:u w:color="000000"/>
        </w:rPr>
        <w:t xml:space="preserve"> i </w:t>
      </w:r>
      <w:proofErr w:type="spellStart"/>
      <w:r w:rsidRPr="00A04543">
        <w:rPr>
          <w:rFonts w:ascii="Garamond" w:hAnsi="Garamond" w:cs="Calibri"/>
          <w:u w:color="000000"/>
        </w:rPr>
        <w:t>torbą</w:t>
      </w:r>
      <w:proofErr w:type="spellEnd"/>
      <w:r w:rsidRPr="00A04543">
        <w:rPr>
          <w:rFonts w:ascii="Garamond" w:hAnsi="Garamond" w:cs="Calibri"/>
          <w:u w:color="000000"/>
        </w:rPr>
        <w:t xml:space="preserve"> /</w:t>
      </w:r>
      <w:proofErr w:type="spellStart"/>
      <w:r w:rsidRPr="00A04543">
        <w:rPr>
          <w:rFonts w:ascii="Garamond" w:hAnsi="Garamond" w:cs="Calibri"/>
          <w:u w:color="000000"/>
        </w:rPr>
        <w:t>plecakiem</w:t>
      </w:r>
      <w:proofErr w:type="spellEnd"/>
      <w:r w:rsidRPr="00A04543">
        <w:rPr>
          <w:rFonts w:ascii="Garamond" w:hAnsi="Garamond" w:cs="Calibri"/>
          <w:u w:color="000000"/>
        </w:rPr>
        <w:t xml:space="preserve"> &lt; 12 kg”</w:t>
      </w:r>
    </w:p>
    <w:p w14:paraId="57C7E23B"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roofErr w:type="spellStart"/>
      <w:r w:rsidRPr="00A04543">
        <w:rPr>
          <w:rFonts w:ascii="Garamond" w:hAnsi="Garamond" w:cs="Calibri"/>
          <w:u w:color="000000"/>
        </w:rPr>
        <w:t>Czy</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Zamawiający</w:t>
      </w:r>
      <w:proofErr w:type="spellEnd"/>
      <w:r w:rsidRPr="00A04543">
        <w:rPr>
          <w:rFonts w:ascii="Garamond" w:hAnsi="Garamond" w:cs="Calibri"/>
          <w:u w:color="000000"/>
        </w:rPr>
        <w:t xml:space="preserve"> </w:t>
      </w:r>
      <w:proofErr w:type="spellStart"/>
      <w:r w:rsidRPr="00A04543">
        <w:rPr>
          <w:rFonts w:ascii="Garamond" w:hAnsi="Garamond" w:cs="Calibri"/>
          <w:u w:color="000000"/>
        </w:rPr>
        <w:t>dopuści</w:t>
      </w:r>
      <w:proofErr w:type="spellEnd"/>
      <w:r w:rsidRPr="00A04543">
        <w:rPr>
          <w:rFonts w:ascii="Garamond" w:hAnsi="Garamond" w:cs="Calibri"/>
          <w:u w:color="000000"/>
        </w:rPr>
        <w:t xml:space="preserve"> na </w:t>
      </w:r>
      <w:proofErr w:type="spellStart"/>
      <w:r w:rsidRPr="00A04543">
        <w:rPr>
          <w:rFonts w:ascii="Garamond" w:hAnsi="Garamond" w:cs="Calibri"/>
          <w:u w:color="000000"/>
        </w:rPr>
        <w:t>zasadzie</w:t>
      </w:r>
      <w:proofErr w:type="spellEnd"/>
      <w:r w:rsidRPr="00A04543">
        <w:rPr>
          <w:rFonts w:ascii="Garamond" w:hAnsi="Garamond" w:cs="Calibri"/>
          <w:u w:color="000000"/>
        </w:rPr>
        <w:t xml:space="preserve"> </w:t>
      </w:r>
      <w:proofErr w:type="spellStart"/>
      <w:r w:rsidRPr="00A04543">
        <w:rPr>
          <w:rFonts w:ascii="Garamond" w:hAnsi="Garamond" w:cs="Calibri"/>
          <w:u w:color="000000"/>
        </w:rPr>
        <w:t>równoważności</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urządzenie</w:t>
      </w:r>
      <w:proofErr w:type="spellEnd"/>
      <w:r w:rsidRPr="00A04543">
        <w:rPr>
          <w:rFonts w:ascii="Garamond" w:hAnsi="Garamond" w:cs="Calibri"/>
          <w:u w:color="000000"/>
        </w:rPr>
        <w:t xml:space="preserve"> </w:t>
      </w:r>
      <w:proofErr w:type="spellStart"/>
      <w:r w:rsidRPr="00A04543">
        <w:rPr>
          <w:rFonts w:ascii="Garamond" w:hAnsi="Garamond" w:cs="Calibri"/>
          <w:u w:color="000000"/>
        </w:rPr>
        <w:t>ważące</w:t>
      </w:r>
      <w:proofErr w:type="spellEnd"/>
      <w:r w:rsidRPr="00A04543">
        <w:rPr>
          <w:rFonts w:ascii="Garamond" w:hAnsi="Garamond" w:cs="Calibri"/>
          <w:u w:color="000000"/>
        </w:rPr>
        <w:t xml:space="preserve"> w </w:t>
      </w:r>
      <w:proofErr w:type="spellStart"/>
      <w:r w:rsidRPr="00A04543">
        <w:rPr>
          <w:rFonts w:ascii="Garamond" w:hAnsi="Garamond" w:cs="Calibri"/>
          <w:u w:color="000000"/>
        </w:rPr>
        <w:t>torbie</w:t>
      </w:r>
      <w:proofErr w:type="spellEnd"/>
      <w:r w:rsidRPr="00A04543">
        <w:rPr>
          <w:rFonts w:ascii="Garamond" w:hAnsi="Garamond" w:cs="Calibri"/>
          <w:u w:color="000000"/>
        </w:rPr>
        <w:t xml:space="preserve"> </w:t>
      </w:r>
      <w:proofErr w:type="spellStart"/>
      <w:r w:rsidRPr="00A04543">
        <w:rPr>
          <w:rFonts w:ascii="Garamond" w:hAnsi="Garamond" w:cs="Calibri"/>
          <w:u w:color="000000"/>
        </w:rPr>
        <w:t>wraz</w:t>
      </w:r>
      <w:proofErr w:type="spellEnd"/>
      <w:r w:rsidRPr="00A04543">
        <w:rPr>
          <w:rFonts w:ascii="Garamond" w:hAnsi="Garamond" w:cs="Calibri"/>
          <w:u w:color="000000"/>
        </w:rPr>
        <w:t xml:space="preserve"> z </w:t>
      </w:r>
      <w:proofErr w:type="spellStart"/>
      <w:r w:rsidRPr="00A04543">
        <w:rPr>
          <w:rFonts w:ascii="Garamond" w:hAnsi="Garamond" w:cs="Calibri"/>
          <w:u w:color="000000"/>
        </w:rPr>
        <w:t>akcesoriami</w:t>
      </w:r>
      <w:proofErr w:type="spellEnd"/>
      <w:r w:rsidRPr="00A04543">
        <w:rPr>
          <w:rFonts w:ascii="Garamond" w:hAnsi="Garamond" w:cs="Calibri"/>
          <w:u w:color="000000"/>
        </w:rPr>
        <w:t xml:space="preserve"> 12 kg?</w:t>
      </w:r>
    </w:p>
    <w:p w14:paraId="2A3ECB80" w14:textId="77777777" w:rsidR="00A04543" w:rsidRPr="00A04543" w:rsidRDefault="00A04543" w:rsidP="00A0454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720"/>
        <w:jc w:val="both"/>
        <w:rPr>
          <w:rFonts w:ascii="Garamond" w:eastAsia="Calibri" w:hAnsi="Garamond" w:cs="Calibri"/>
          <w:u w:color="000000"/>
        </w:rPr>
      </w:pPr>
      <w:proofErr w:type="spellStart"/>
      <w:r w:rsidRPr="00A04543">
        <w:rPr>
          <w:rFonts w:ascii="Garamond" w:hAnsi="Garamond" w:cs="Calibri"/>
          <w:u w:color="000000"/>
        </w:rPr>
        <w:t>Dzięki</w:t>
      </w:r>
      <w:proofErr w:type="spellEnd"/>
      <w:r w:rsidRPr="00A04543">
        <w:rPr>
          <w:rFonts w:ascii="Garamond" w:hAnsi="Garamond" w:cs="Calibri"/>
          <w:u w:color="000000"/>
        </w:rPr>
        <w:t xml:space="preserve"> </w:t>
      </w:r>
      <w:proofErr w:type="spellStart"/>
      <w:r w:rsidRPr="00A04543">
        <w:rPr>
          <w:rFonts w:ascii="Garamond" w:hAnsi="Garamond" w:cs="Calibri"/>
          <w:u w:color="000000"/>
        </w:rPr>
        <w:t>takiemu</w:t>
      </w:r>
      <w:proofErr w:type="spellEnd"/>
      <w:r w:rsidRPr="00A04543">
        <w:rPr>
          <w:rFonts w:ascii="Garamond" w:hAnsi="Garamond" w:cs="Calibri"/>
          <w:u w:color="000000"/>
        </w:rPr>
        <w:t xml:space="preserve"> </w:t>
      </w:r>
      <w:proofErr w:type="spellStart"/>
      <w:r w:rsidRPr="00A04543">
        <w:rPr>
          <w:rFonts w:ascii="Garamond" w:hAnsi="Garamond" w:cs="Calibri"/>
          <w:u w:color="000000"/>
        </w:rPr>
        <w:t>rozwiązaniu</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Zamawiający</w:t>
      </w:r>
      <w:proofErr w:type="spellEnd"/>
      <w:r w:rsidRPr="00A04543">
        <w:rPr>
          <w:rFonts w:ascii="Garamond" w:hAnsi="Garamond" w:cs="Calibri"/>
          <w:u w:color="000000"/>
        </w:rPr>
        <w:t xml:space="preserve"> </w:t>
      </w:r>
      <w:proofErr w:type="spellStart"/>
      <w:r w:rsidRPr="00A04543">
        <w:rPr>
          <w:rFonts w:ascii="Garamond" w:hAnsi="Garamond" w:cs="Calibri"/>
          <w:u w:color="000000"/>
        </w:rPr>
        <w:t>może</w:t>
      </w:r>
      <w:proofErr w:type="spellEnd"/>
      <w:r w:rsidRPr="00A04543">
        <w:rPr>
          <w:rFonts w:ascii="Garamond" w:hAnsi="Garamond" w:cs="Calibri"/>
          <w:u w:color="000000"/>
        </w:rPr>
        <w:t xml:space="preserve"> </w:t>
      </w:r>
      <w:proofErr w:type="spellStart"/>
      <w:r w:rsidRPr="00A04543">
        <w:rPr>
          <w:rFonts w:ascii="Garamond" w:hAnsi="Garamond" w:cs="Calibri"/>
          <w:u w:color="000000"/>
        </w:rPr>
        <w:t>otrzymać</w:t>
      </w:r>
      <w:proofErr w:type="spellEnd"/>
      <w:r w:rsidRPr="00A04543">
        <w:rPr>
          <w:rFonts w:ascii="Garamond" w:hAnsi="Garamond" w:cs="Calibri"/>
          <w:u w:color="000000"/>
        </w:rPr>
        <w:t xml:space="preserve"> </w:t>
      </w:r>
      <w:proofErr w:type="spellStart"/>
      <w:r w:rsidRPr="00A04543">
        <w:rPr>
          <w:rFonts w:ascii="Garamond" w:hAnsi="Garamond" w:cs="Calibri"/>
          <w:u w:color="000000"/>
        </w:rPr>
        <w:t>bardziej</w:t>
      </w:r>
      <w:proofErr w:type="spellEnd"/>
      <w:r w:rsidRPr="00A04543">
        <w:rPr>
          <w:rFonts w:ascii="Garamond" w:hAnsi="Garamond" w:cs="Calibri"/>
          <w:u w:color="000000"/>
        </w:rPr>
        <w:t xml:space="preserve"> </w:t>
      </w:r>
      <w:proofErr w:type="spellStart"/>
      <w:r w:rsidRPr="00A04543">
        <w:rPr>
          <w:rFonts w:ascii="Garamond" w:hAnsi="Garamond" w:cs="Calibri"/>
          <w:u w:color="000000"/>
        </w:rPr>
        <w:t>korzystną</w:t>
      </w:r>
      <w:proofErr w:type="spellEnd"/>
      <w:r w:rsidRPr="00A04543">
        <w:rPr>
          <w:rFonts w:ascii="Garamond" w:hAnsi="Garamond" w:cs="Calibri"/>
          <w:u w:color="000000"/>
        </w:rPr>
        <w:t xml:space="preserve"> </w:t>
      </w:r>
      <w:proofErr w:type="spellStart"/>
      <w:r w:rsidRPr="00A04543">
        <w:rPr>
          <w:rFonts w:ascii="Garamond" w:hAnsi="Garamond" w:cs="Calibri"/>
          <w:u w:color="000000"/>
        </w:rPr>
        <w:t>cenowo</w:t>
      </w:r>
      <w:proofErr w:type="spellEnd"/>
      <w:r w:rsidRPr="00A04543">
        <w:rPr>
          <w:rFonts w:ascii="Garamond" w:hAnsi="Garamond" w:cs="Calibri"/>
          <w:u w:color="000000"/>
        </w:rPr>
        <w:t xml:space="preserve"> </w:t>
      </w:r>
      <w:proofErr w:type="spellStart"/>
      <w:r w:rsidRPr="00A04543">
        <w:rPr>
          <w:rFonts w:ascii="Garamond" w:hAnsi="Garamond" w:cs="Calibri"/>
          <w:u w:color="000000"/>
        </w:rPr>
        <w:t>ofertę</w:t>
      </w:r>
      <w:proofErr w:type="spellEnd"/>
      <w:r w:rsidRPr="00A04543">
        <w:rPr>
          <w:rFonts w:ascii="Garamond" w:hAnsi="Garamond" w:cs="Calibri"/>
          <w:u w:color="000000"/>
        </w:rPr>
        <w:t xml:space="preserve"> </w:t>
      </w:r>
      <w:proofErr w:type="spellStart"/>
      <w:r w:rsidRPr="00A04543">
        <w:rPr>
          <w:rFonts w:ascii="Garamond" w:hAnsi="Garamond" w:cs="Calibri"/>
          <w:u w:color="000000"/>
        </w:rPr>
        <w:t>od</w:t>
      </w:r>
      <w:proofErr w:type="spellEnd"/>
      <w:r w:rsidRPr="00A04543">
        <w:rPr>
          <w:rFonts w:ascii="Garamond" w:hAnsi="Garamond" w:cs="Calibri"/>
          <w:u w:color="000000"/>
        </w:rPr>
        <w:t xml:space="preserve"> </w:t>
      </w:r>
      <w:proofErr w:type="spellStart"/>
      <w:r w:rsidRPr="00A04543">
        <w:rPr>
          <w:rFonts w:ascii="Garamond" w:hAnsi="Garamond" w:cs="Calibri"/>
          <w:u w:color="000000"/>
        </w:rPr>
        <w:t>więcej</w:t>
      </w:r>
      <w:proofErr w:type="spellEnd"/>
      <w:r w:rsidRPr="00A04543">
        <w:rPr>
          <w:rFonts w:ascii="Garamond" w:hAnsi="Garamond" w:cs="Calibri"/>
          <w:u w:color="000000"/>
        </w:rPr>
        <w:t xml:space="preserve"> </w:t>
      </w:r>
      <w:proofErr w:type="spellStart"/>
      <w:r w:rsidRPr="00A04543">
        <w:rPr>
          <w:rFonts w:ascii="Garamond" w:hAnsi="Garamond" w:cs="Calibri"/>
          <w:u w:color="000000"/>
        </w:rPr>
        <w:t>jak</w:t>
      </w:r>
      <w:proofErr w:type="spellEnd"/>
      <w:r w:rsidRPr="00A04543">
        <w:rPr>
          <w:rFonts w:ascii="Garamond" w:hAnsi="Garamond" w:cs="Calibri"/>
          <w:u w:color="000000"/>
        </w:rPr>
        <w:t xml:space="preserve"> 1 </w:t>
      </w:r>
      <w:proofErr w:type="spellStart"/>
      <w:r w:rsidRPr="00A04543">
        <w:rPr>
          <w:rFonts w:ascii="Garamond" w:hAnsi="Garamond" w:cs="Calibri"/>
          <w:u w:color="000000"/>
        </w:rPr>
        <w:t>dostawcy</w:t>
      </w:r>
      <w:proofErr w:type="spellEnd"/>
      <w:r w:rsidRPr="00A04543">
        <w:rPr>
          <w:rFonts w:ascii="Garamond" w:hAnsi="Garamond" w:cs="Calibri"/>
          <w:u w:color="000000"/>
        </w:rPr>
        <w:t>.</w:t>
      </w:r>
    </w:p>
    <w:p w14:paraId="58E71E2F" w14:textId="77777777" w:rsid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2F421282" w14:textId="77777777" w:rsidR="00A04543" w:rsidRPr="00A04543" w:rsidRDefault="00A04543" w:rsidP="00E239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p>
    <w:p w14:paraId="14CCD494" w14:textId="2CBAE96A" w:rsidR="00A04543" w:rsidRPr="00A04543" w:rsidRDefault="00A04543" w:rsidP="00A04543">
      <w:pPr>
        <w:pStyle w:val="Domylne"/>
        <w:numPr>
          <w:ilvl w:val="0"/>
          <w:numId w:val="24"/>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jc w:val="both"/>
        <w:rPr>
          <w:rFonts w:ascii="Garamond" w:eastAsia="Calibri" w:hAnsi="Garamond" w:cs="Calibri"/>
          <w:u w:color="000000"/>
        </w:rPr>
      </w:pPr>
      <w:proofErr w:type="spellStart"/>
      <w:r w:rsidRPr="00A04543">
        <w:rPr>
          <w:rFonts w:ascii="Garamond" w:hAnsi="Garamond" w:cs="Calibri"/>
          <w:u w:color="000000"/>
        </w:rPr>
        <w:t>Dotyczy</w:t>
      </w:r>
      <w:proofErr w:type="spellEnd"/>
      <w:r w:rsidRPr="00A04543">
        <w:rPr>
          <w:rFonts w:ascii="Garamond" w:hAnsi="Garamond" w:cs="Calibri"/>
          <w:u w:color="000000"/>
        </w:rPr>
        <w:t xml:space="preserve"> </w:t>
      </w:r>
      <w:proofErr w:type="spellStart"/>
      <w:r w:rsidRPr="00A04543">
        <w:rPr>
          <w:rFonts w:ascii="Garamond" w:hAnsi="Garamond" w:cs="Calibri"/>
          <w:u w:color="000000"/>
        </w:rPr>
        <w:t>punktu</w:t>
      </w:r>
      <w:proofErr w:type="spellEnd"/>
      <w:r w:rsidRPr="00A04543">
        <w:rPr>
          <w:rFonts w:ascii="Garamond" w:hAnsi="Garamond" w:cs="Calibri"/>
          <w:u w:color="000000"/>
        </w:rPr>
        <w:t xml:space="preserve"> „ </w:t>
      </w:r>
      <w:proofErr w:type="spellStart"/>
      <w:r w:rsidRPr="00A04543">
        <w:rPr>
          <w:rFonts w:ascii="Garamond" w:hAnsi="Garamond" w:cs="Calibri"/>
          <w:u w:color="000000"/>
        </w:rPr>
        <w:t>Wyposażenie</w:t>
      </w:r>
      <w:proofErr w:type="spellEnd"/>
      <w:r w:rsidRPr="00A04543">
        <w:rPr>
          <w:rFonts w:ascii="Garamond" w:hAnsi="Garamond" w:cs="Calibri"/>
          <w:u w:color="000000"/>
        </w:rPr>
        <w:t xml:space="preserve"> </w:t>
      </w:r>
      <w:proofErr w:type="spellStart"/>
      <w:r w:rsidRPr="00A04543">
        <w:rPr>
          <w:rFonts w:ascii="Garamond" w:hAnsi="Garamond" w:cs="Calibri"/>
          <w:u w:color="000000"/>
        </w:rPr>
        <w:t>aparatu</w:t>
      </w:r>
      <w:proofErr w:type="spellEnd"/>
      <w:r w:rsidRPr="00A04543">
        <w:rPr>
          <w:rFonts w:ascii="Garamond" w:hAnsi="Garamond" w:cs="Calibri"/>
          <w:u w:color="000000"/>
        </w:rPr>
        <w:t>:</w:t>
      </w:r>
    </w:p>
    <w:p w14:paraId="1103F2F5"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torba</w:t>
      </w:r>
      <w:proofErr w:type="spellEnd"/>
      <w:r w:rsidRPr="00A04543">
        <w:rPr>
          <w:rFonts w:ascii="Garamond" w:hAnsi="Garamond" w:cs="Calibri"/>
          <w:u w:color="000000"/>
        </w:rPr>
        <w:t xml:space="preserve"> </w:t>
      </w:r>
      <w:proofErr w:type="spellStart"/>
      <w:r w:rsidRPr="00A04543">
        <w:rPr>
          <w:rFonts w:ascii="Garamond" w:hAnsi="Garamond" w:cs="Calibri"/>
          <w:u w:color="000000"/>
        </w:rPr>
        <w:t>lub</w:t>
      </w:r>
      <w:proofErr w:type="spellEnd"/>
      <w:r w:rsidRPr="00A04543">
        <w:rPr>
          <w:rFonts w:ascii="Garamond" w:hAnsi="Garamond" w:cs="Calibri"/>
          <w:u w:color="000000"/>
        </w:rPr>
        <w:t xml:space="preserve"> </w:t>
      </w:r>
      <w:proofErr w:type="spellStart"/>
      <w:r w:rsidRPr="00A04543">
        <w:rPr>
          <w:rFonts w:ascii="Garamond" w:hAnsi="Garamond" w:cs="Calibri"/>
          <w:u w:color="000000"/>
        </w:rPr>
        <w:t>plecak</w:t>
      </w:r>
      <w:proofErr w:type="spellEnd"/>
    </w:p>
    <w:p w14:paraId="5F8C5587"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deska</w:t>
      </w:r>
      <w:proofErr w:type="spellEnd"/>
      <w:r w:rsidRPr="00A04543">
        <w:rPr>
          <w:rFonts w:ascii="Garamond" w:hAnsi="Garamond" w:cs="Calibri"/>
          <w:u w:color="000000"/>
        </w:rPr>
        <w:t xml:space="preserve"> </w:t>
      </w:r>
      <w:proofErr w:type="spellStart"/>
      <w:r w:rsidRPr="00A04543">
        <w:rPr>
          <w:rFonts w:ascii="Garamond" w:hAnsi="Garamond" w:cs="Calibri"/>
          <w:u w:color="000000"/>
        </w:rPr>
        <w:t>pod</w:t>
      </w:r>
      <w:proofErr w:type="spellEnd"/>
      <w:r w:rsidRPr="00A04543">
        <w:rPr>
          <w:rFonts w:ascii="Garamond" w:hAnsi="Garamond" w:cs="Calibri"/>
          <w:u w:color="000000"/>
        </w:rPr>
        <w:t xml:space="preserve"> </w:t>
      </w:r>
      <w:proofErr w:type="spellStart"/>
      <w:r w:rsidRPr="00A04543">
        <w:rPr>
          <w:rFonts w:ascii="Garamond" w:hAnsi="Garamond" w:cs="Calibri"/>
          <w:u w:color="000000"/>
        </w:rPr>
        <w:t>plecy</w:t>
      </w:r>
      <w:proofErr w:type="spellEnd"/>
    </w:p>
    <w:p w14:paraId="25BA028C"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podkładka</w:t>
      </w:r>
      <w:proofErr w:type="spellEnd"/>
      <w:r w:rsidRPr="00A04543">
        <w:rPr>
          <w:rFonts w:ascii="Garamond" w:hAnsi="Garamond" w:cs="Calibri"/>
          <w:u w:color="000000"/>
        </w:rPr>
        <w:t xml:space="preserve"> </w:t>
      </w:r>
      <w:proofErr w:type="spellStart"/>
      <w:r w:rsidRPr="00A04543">
        <w:rPr>
          <w:rFonts w:ascii="Garamond" w:hAnsi="Garamond" w:cs="Calibri"/>
          <w:u w:color="000000"/>
        </w:rPr>
        <w:t>stabilizująca</w:t>
      </w:r>
      <w:proofErr w:type="spellEnd"/>
      <w:r w:rsidRPr="00A04543">
        <w:rPr>
          <w:rFonts w:ascii="Garamond" w:hAnsi="Garamond" w:cs="Calibri"/>
          <w:u w:color="000000"/>
        </w:rPr>
        <w:t xml:space="preserve"> </w:t>
      </w:r>
      <w:proofErr w:type="spellStart"/>
      <w:r w:rsidRPr="00A04543">
        <w:rPr>
          <w:rFonts w:ascii="Garamond" w:hAnsi="Garamond" w:cs="Calibri"/>
          <w:u w:color="000000"/>
        </w:rPr>
        <w:t>pod</w:t>
      </w:r>
      <w:proofErr w:type="spellEnd"/>
      <w:r w:rsidRPr="00A04543">
        <w:rPr>
          <w:rFonts w:ascii="Garamond" w:hAnsi="Garamond" w:cs="Calibri"/>
          <w:u w:color="000000"/>
        </w:rPr>
        <w:t xml:space="preserve"> </w:t>
      </w:r>
      <w:proofErr w:type="spellStart"/>
      <w:r w:rsidRPr="00A04543">
        <w:rPr>
          <w:rFonts w:ascii="Garamond" w:hAnsi="Garamond" w:cs="Calibri"/>
          <w:u w:color="000000"/>
        </w:rPr>
        <w:t>głowę</w:t>
      </w:r>
      <w:proofErr w:type="spellEnd"/>
    </w:p>
    <w:p w14:paraId="6C007AEA"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pasy</w:t>
      </w:r>
      <w:proofErr w:type="spellEnd"/>
      <w:r w:rsidRPr="00A04543">
        <w:rPr>
          <w:rFonts w:ascii="Garamond" w:hAnsi="Garamond" w:cs="Calibri"/>
          <w:u w:color="000000"/>
        </w:rPr>
        <w:t xml:space="preserve"> do </w:t>
      </w:r>
      <w:proofErr w:type="spellStart"/>
      <w:r w:rsidRPr="00A04543">
        <w:rPr>
          <w:rFonts w:ascii="Garamond" w:hAnsi="Garamond" w:cs="Calibri"/>
          <w:u w:color="000000"/>
        </w:rPr>
        <w:t>mocowania</w:t>
      </w:r>
      <w:proofErr w:type="spellEnd"/>
      <w:r w:rsidRPr="00A04543">
        <w:rPr>
          <w:rFonts w:ascii="Garamond" w:hAnsi="Garamond" w:cs="Calibri"/>
          <w:u w:color="000000"/>
        </w:rPr>
        <w:t xml:space="preserve"> </w:t>
      </w:r>
      <w:proofErr w:type="spellStart"/>
      <w:r w:rsidRPr="00A04543">
        <w:rPr>
          <w:rFonts w:ascii="Garamond" w:hAnsi="Garamond" w:cs="Calibri"/>
          <w:u w:color="000000"/>
        </w:rPr>
        <w:t>rąk</w:t>
      </w:r>
      <w:proofErr w:type="spellEnd"/>
      <w:r w:rsidRPr="00A04543">
        <w:rPr>
          <w:rFonts w:ascii="Garamond" w:hAnsi="Garamond" w:cs="Calibri"/>
          <w:u w:color="000000"/>
        </w:rPr>
        <w:t xml:space="preserve"> </w:t>
      </w:r>
      <w:proofErr w:type="spellStart"/>
      <w:r w:rsidRPr="00A04543">
        <w:rPr>
          <w:rFonts w:ascii="Garamond" w:hAnsi="Garamond" w:cs="Calibri"/>
          <w:u w:color="000000"/>
        </w:rPr>
        <w:t>pacjenta</w:t>
      </w:r>
      <w:proofErr w:type="spellEnd"/>
      <w:r w:rsidRPr="00A04543">
        <w:rPr>
          <w:rFonts w:ascii="Garamond" w:hAnsi="Garamond" w:cs="Calibri"/>
          <w:u w:color="000000"/>
        </w:rPr>
        <w:t xml:space="preserve"> do </w:t>
      </w:r>
      <w:proofErr w:type="spellStart"/>
      <w:r w:rsidRPr="00A04543">
        <w:rPr>
          <w:rFonts w:ascii="Garamond" w:hAnsi="Garamond" w:cs="Calibri"/>
          <w:u w:color="000000"/>
        </w:rPr>
        <w:t>urządzenia</w:t>
      </w:r>
      <w:proofErr w:type="spellEnd"/>
    </w:p>
    <w:p w14:paraId="69785CD7"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jednorazowe</w:t>
      </w:r>
      <w:proofErr w:type="spellEnd"/>
      <w:r w:rsidRPr="00A04543">
        <w:rPr>
          <w:rFonts w:ascii="Garamond" w:hAnsi="Garamond" w:cs="Calibri"/>
          <w:u w:color="000000"/>
        </w:rPr>
        <w:t xml:space="preserve"> </w:t>
      </w:r>
      <w:proofErr w:type="spellStart"/>
      <w:r w:rsidRPr="00A04543">
        <w:rPr>
          <w:rFonts w:ascii="Garamond" w:hAnsi="Garamond" w:cs="Calibri"/>
          <w:u w:color="000000"/>
        </w:rPr>
        <w:t>elementy</w:t>
      </w:r>
      <w:proofErr w:type="spellEnd"/>
      <w:r w:rsidRPr="00A04543">
        <w:rPr>
          <w:rFonts w:ascii="Garamond" w:hAnsi="Garamond" w:cs="Calibri"/>
          <w:u w:color="000000"/>
        </w:rPr>
        <w:t xml:space="preserve"> </w:t>
      </w:r>
      <w:proofErr w:type="spellStart"/>
      <w:r w:rsidRPr="00A04543">
        <w:rPr>
          <w:rFonts w:ascii="Garamond" w:hAnsi="Garamond" w:cs="Calibri"/>
          <w:u w:color="000000"/>
        </w:rPr>
        <w:t>bezpośredniego</w:t>
      </w:r>
      <w:proofErr w:type="spellEnd"/>
      <w:r w:rsidRPr="00A04543">
        <w:rPr>
          <w:rFonts w:ascii="Garamond" w:hAnsi="Garamond" w:cs="Calibri"/>
          <w:u w:color="000000"/>
        </w:rPr>
        <w:t xml:space="preserve"> </w:t>
      </w:r>
      <w:proofErr w:type="spellStart"/>
      <w:r w:rsidRPr="00A04543">
        <w:rPr>
          <w:rFonts w:ascii="Garamond" w:hAnsi="Garamond" w:cs="Calibri"/>
          <w:u w:color="000000"/>
        </w:rPr>
        <w:t>kontaktu</w:t>
      </w:r>
      <w:proofErr w:type="spellEnd"/>
      <w:r w:rsidRPr="00A04543">
        <w:rPr>
          <w:rFonts w:ascii="Garamond" w:hAnsi="Garamond" w:cs="Calibri"/>
          <w:u w:color="000000"/>
        </w:rPr>
        <w:t xml:space="preserve"> z </w:t>
      </w:r>
      <w:proofErr w:type="spellStart"/>
      <w:r w:rsidRPr="00A04543">
        <w:rPr>
          <w:rFonts w:ascii="Garamond" w:hAnsi="Garamond" w:cs="Calibri"/>
          <w:u w:color="000000"/>
        </w:rPr>
        <w:t>pacjentam</w:t>
      </w:r>
      <w:proofErr w:type="spellEnd"/>
      <w:r w:rsidRPr="00A04543">
        <w:rPr>
          <w:rFonts w:ascii="Garamond" w:hAnsi="Garamond" w:cs="Calibri"/>
          <w:u w:color="000000"/>
        </w:rPr>
        <w:t xml:space="preserve"> </w:t>
      </w:r>
      <w:proofErr w:type="spellStart"/>
      <w:r w:rsidRPr="00A04543">
        <w:rPr>
          <w:rFonts w:ascii="Garamond" w:hAnsi="Garamond" w:cs="Calibri"/>
          <w:u w:color="000000"/>
        </w:rPr>
        <w:t>przy</w:t>
      </w:r>
      <w:proofErr w:type="spellEnd"/>
      <w:r w:rsidRPr="00A04543">
        <w:rPr>
          <w:rFonts w:ascii="Garamond" w:hAnsi="Garamond" w:cs="Calibri"/>
          <w:u w:color="000000"/>
        </w:rPr>
        <w:t xml:space="preserve"> </w:t>
      </w:r>
      <w:proofErr w:type="spellStart"/>
      <w:r w:rsidRPr="00A04543">
        <w:rPr>
          <w:rFonts w:ascii="Garamond" w:hAnsi="Garamond" w:cs="Calibri"/>
          <w:u w:color="000000"/>
        </w:rPr>
        <w:t>masażu</w:t>
      </w:r>
      <w:proofErr w:type="spellEnd"/>
      <w:r w:rsidRPr="00A04543">
        <w:rPr>
          <w:rFonts w:ascii="Garamond" w:hAnsi="Garamond" w:cs="Calibri"/>
          <w:u w:color="000000"/>
        </w:rPr>
        <w:t xml:space="preserve"> (min. 14 </w:t>
      </w:r>
      <w:proofErr w:type="spellStart"/>
      <w:r w:rsidRPr="00A04543">
        <w:rPr>
          <w:rFonts w:ascii="Garamond" w:hAnsi="Garamond" w:cs="Calibri"/>
          <w:u w:color="000000"/>
        </w:rPr>
        <w:t>szt</w:t>
      </w:r>
      <w:proofErr w:type="spellEnd"/>
      <w:r w:rsidRPr="00A04543">
        <w:rPr>
          <w:rFonts w:ascii="Garamond" w:hAnsi="Garamond" w:cs="Calibri"/>
          <w:u w:color="000000"/>
        </w:rPr>
        <w:t>.)</w:t>
      </w:r>
    </w:p>
    <w:p w14:paraId="498E8B6E"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akumulator</w:t>
      </w:r>
      <w:proofErr w:type="spellEnd"/>
      <w:r w:rsidRPr="00A04543">
        <w:rPr>
          <w:rFonts w:ascii="Garamond" w:hAnsi="Garamond" w:cs="Calibri"/>
          <w:u w:color="000000"/>
        </w:rPr>
        <w:t xml:space="preserve"> – 1 </w:t>
      </w:r>
      <w:proofErr w:type="spellStart"/>
      <w:r w:rsidRPr="00A04543">
        <w:rPr>
          <w:rFonts w:ascii="Garamond" w:hAnsi="Garamond" w:cs="Calibri"/>
          <w:u w:color="000000"/>
        </w:rPr>
        <w:t>szt</w:t>
      </w:r>
      <w:proofErr w:type="spellEnd"/>
      <w:r w:rsidRPr="00A04543">
        <w:rPr>
          <w:rFonts w:ascii="Garamond" w:hAnsi="Garamond" w:cs="Calibri"/>
          <w:u w:color="000000"/>
        </w:rPr>
        <w:t>.</w:t>
      </w:r>
    </w:p>
    <w:p w14:paraId="7C87E74E" w14:textId="77777777" w:rsidR="00A04543" w:rsidRPr="00A04543" w:rsidRDefault="00A04543" w:rsidP="00A04543">
      <w:pPr>
        <w:pStyle w:val="Domylne"/>
        <w:numPr>
          <w:ilvl w:val="1"/>
          <w:numId w:val="27"/>
        </w:numPr>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ind w:left="360" w:hanging="216"/>
        <w:rPr>
          <w:rFonts w:ascii="Garamond" w:hAnsi="Garamond" w:cs="Calibri"/>
          <w:u w:color="000000"/>
        </w:rPr>
      </w:pPr>
      <w:proofErr w:type="spellStart"/>
      <w:r w:rsidRPr="00A04543">
        <w:rPr>
          <w:rFonts w:ascii="Garamond" w:hAnsi="Garamond" w:cs="Calibri"/>
          <w:u w:color="000000"/>
        </w:rPr>
        <w:t>ładowarka</w:t>
      </w:r>
      <w:proofErr w:type="spellEnd"/>
      <w:r w:rsidRPr="00A04543">
        <w:rPr>
          <w:rFonts w:ascii="Garamond" w:hAnsi="Garamond" w:cs="Calibri"/>
          <w:u w:color="000000"/>
        </w:rPr>
        <w:t xml:space="preserve"> do </w:t>
      </w:r>
      <w:proofErr w:type="spellStart"/>
      <w:r w:rsidRPr="00A04543">
        <w:rPr>
          <w:rFonts w:ascii="Garamond" w:hAnsi="Garamond" w:cs="Calibri"/>
          <w:u w:color="000000"/>
        </w:rPr>
        <w:t>akumulatora</w:t>
      </w:r>
      <w:proofErr w:type="spellEnd"/>
      <w:r w:rsidRPr="00A04543">
        <w:rPr>
          <w:rFonts w:ascii="Garamond" w:hAnsi="Garamond" w:cs="Calibri"/>
          <w:u w:color="000000"/>
        </w:rPr>
        <w:t>”</w:t>
      </w:r>
    </w:p>
    <w:p w14:paraId="04C18E34" w14:textId="77777777" w:rsidR="00A04543" w:rsidRPr="00A04543" w:rsidRDefault="00A04543" w:rsidP="00A04543">
      <w:pPr>
        <w:pStyle w:val="Domylne"/>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Garamond" w:eastAsia="Garamond" w:hAnsi="Garamond" w:cs="Calibri"/>
          <w:u w:color="000000"/>
        </w:rPr>
      </w:pPr>
      <w:proofErr w:type="spellStart"/>
      <w:r w:rsidRPr="00A04543">
        <w:rPr>
          <w:rFonts w:ascii="Garamond" w:hAnsi="Garamond" w:cs="Calibri"/>
          <w:u w:color="000000"/>
        </w:rPr>
        <w:t>Czy</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Zamawiający</w:t>
      </w:r>
      <w:proofErr w:type="spellEnd"/>
      <w:r w:rsidRPr="00A04543">
        <w:rPr>
          <w:rFonts w:ascii="Garamond" w:hAnsi="Garamond" w:cs="Calibri"/>
          <w:u w:color="000000"/>
        </w:rPr>
        <w:t xml:space="preserve"> </w:t>
      </w:r>
      <w:proofErr w:type="spellStart"/>
      <w:r w:rsidRPr="00A04543">
        <w:rPr>
          <w:rFonts w:ascii="Garamond" w:hAnsi="Garamond" w:cs="Calibri"/>
          <w:u w:color="000000"/>
        </w:rPr>
        <w:t>dopuści</w:t>
      </w:r>
      <w:proofErr w:type="spellEnd"/>
      <w:r w:rsidRPr="00A04543">
        <w:rPr>
          <w:rFonts w:ascii="Garamond" w:hAnsi="Garamond" w:cs="Calibri"/>
          <w:u w:color="000000"/>
        </w:rPr>
        <w:t xml:space="preserve"> na </w:t>
      </w:r>
      <w:proofErr w:type="spellStart"/>
      <w:r w:rsidRPr="00A04543">
        <w:rPr>
          <w:rFonts w:ascii="Garamond" w:hAnsi="Garamond" w:cs="Calibri"/>
          <w:u w:color="000000"/>
        </w:rPr>
        <w:t>zasadzie</w:t>
      </w:r>
      <w:proofErr w:type="spellEnd"/>
      <w:r w:rsidRPr="00A04543">
        <w:rPr>
          <w:rFonts w:ascii="Garamond" w:hAnsi="Garamond" w:cs="Calibri"/>
          <w:u w:color="000000"/>
        </w:rPr>
        <w:t xml:space="preserve"> </w:t>
      </w:r>
      <w:proofErr w:type="spellStart"/>
      <w:r w:rsidRPr="00A04543">
        <w:rPr>
          <w:rFonts w:ascii="Garamond" w:hAnsi="Garamond" w:cs="Calibri"/>
          <w:u w:color="000000"/>
        </w:rPr>
        <w:t>równoważności</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urządzenie</w:t>
      </w:r>
      <w:proofErr w:type="spellEnd"/>
      <w:r w:rsidRPr="00A04543">
        <w:rPr>
          <w:rFonts w:ascii="Garamond" w:hAnsi="Garamond" w:cs="Calibri"/>
          <w:u w:color="000000"/>
        </w:rPr>
        <w:t xml:space="preserve">, </w:t>
      </w:r>
      <w:proofErr w:type="spellStart"/>
      <w:r w:rsidRPr="00A04543">
        <w:rPr>
          <w:rFonts w:ascii="Garamond" w:hAnsi="Garamond" w:cs="Calibri"/>
          <w:u w:color="000000"/>
        </w:rPr>
        <w:t>które</w:t>
      </w:r>
      <w:proofErr w:type="spellEnd"/>
      <w:r w:rsidRPr="00A04543">
        <w:rPr>
          <w:rFonts w:ascii="Garamond" w:hAnsi="Garamond" w:cs="Calibri"/>
          <w:u w:color="000000"/>
        </w:rPr>
        <w:t xml:space="preserve"> z </w:t>
      </w:r>
      <w:proofErr w:type="spellStart"/>
      <w:r w:rsidRPr="00A04543">
        <w:rPr>
          <w:rFonts w:ascii="Garamond" w:hAnsi="Garamond" w:cs="Calibri"/>
          <w:u w:color="000000"/>
        </w:rPr>
        <w:t>racji</w:t>
      </w:r>
      <w:proofErr w:type="spellEnd"/>
      <w:r w:rsidRPr="00A04543">
        <w:rPr>
          <w:rFonts w:ascii="Garamond" w:hAnsi="Garamond" w:cs="Calibri"/>
          <w:u w:color="000000"/>
        </w:rPr>
        <w:t xml:space="preserve"> na </w:t>
      </w:r>
      <w:proofErr w:type="spellStart"/>
      <w:r w:rsidRPr="00A04543">
        <w:rPr>
          <w:rFonts w:ascii="Garamond" w:hAnsi="Garamond" w:cs="Calibri"/>
          <w:u w:color="000000"/>
        </w:rPr>
        <w:t>swoją</w:t>
      </w:r>
      <w:proofErr w:type="spellEnd"/>
      <w:r w:rsidRPr="00A04543">
        <w:rPr>
          <w:rFonts w:ascii="Garamond" w:hAnsi="Garamond" w:cs="Calibri"/>
          <w:u w:color="000000"/>
        </w:rPr>
        <w:t xml:space="preserve"> </w:t>
      </w:r>
      <w:proofErr w:type="spellStart"/>
      <w:r w:rsidRPr="00A04543">
        <w:rPr>
          <w:rFonts w:ascii="Garamond" w:hAnsi="Garamond" w:cs="Calibri"/>
          <w:u w:color="000000"/>
        </w:rPr>
        <w:t>konstrukcję</w:t>
      </w:r>
      <w:proofErr w:type="spellEnd"/>
      <w:r w:rsidRPr="00A04543">
        <w:rPr>
          <w:rFonts w:ascii="Garamond" w:hAnsi="Garamond" w:cs="Calibri"/>
          <w:u w:color="000000"/>
        </w:rPr>
        <w:t xml:space="preserve"> nie </w:t>
      </w:r>
      <w:proofErr w:type="spellStart"/>
      <w:r w:rsidRPr="00A04543">
        <w:rPr>
          <w:rFonts w:ascii="Garamond" w:hAnsi="Garamond" w:cs="Calibri"/>
          <w:u w:color="000000"/>
        </w:rPr>
        <w:t>wymaga</w:t>
      </w:r>
      <w:proofErr w:type="spellEnd"/>
      <w:r w:rsidRPr="00A04543">
        <w:rPr>
          <w:rFonts w:ascii="Garamond" w:hAnsi="Garamond" w:cs="Calibri"/>
          <w:u w:color="000000"/>
        </w:rPr>
        <w:t xml:space="preserve"> </w:t>
      </w:r>
      <w:proofErr w:type="spellStart"/>
      <w:r w:rsidRPr="00A04543">
        <w:rPr>
          <w:rFonts w:ascii="Garamond" w:hAnsi="Garamond" w:cs="Calibri"/>
          <w:u w:color="000000"/>
        </w:rPr>
        <w:t>stosowania</w:t>
      </w:r>
      <w:proofErr w:type="spellEnd"/>
      <w:r w:rsidRPr="00A04543">
        <w:rPr>
          <w:rFonts w:ascii="Garamond" w:hAnsi="Garamond" w:cs="Calibri"/>
          <w:u w:color="000000"/>
        </w:rPr>
        <w:t xml:space="preserve"> </w:t>
      </w:r>
      <w:proofErr w:type="spellStart"/>
      <w:r w:rsidRPr="00A04543">
        <w:rPr>
          <w:rFonts w:ascii="Garamond" w:hAnsi="Garamond" w:cs="Calibri"/>
          <w:u w:color="000000"/>
        </w:rPr>
        <w:t>podkładki</w:t>
      </w:r>
      <w:proofErr w:type="spellEnd"/>
      <w:r w:rsidRPr="00A04543">
        <w:rPr>
          <w:rFonts w:ascii="Garamond" w:hAnsi="Garamond" w:cs="Calibri"/>
          <w:u w:color="000000"/>
        </w:rPr>
        <w:t xml:space="preserve"> </w:t>
      </w:r>
      <w:proofErr w:type="spellStart"/>
      <w:r w:rsidRPr="00A04543">
        <w:rPr>
          <w:rFonts w:ascii="Garamond" w:hAnsi="Garamond" w:cs="Calibri"/>
          <w:u w:color="000000"/>
        </w:rPr>
        <w:t>stabilizującej</w:t>
      </w:r>
      <w:proofErr w:type="spellEnd"/>
      <w:r w:rsidRPr="00A04543">
        <w:rPr>
          <w:rFonts w:ascii="Garamond" w:hAnsi="Garamond" w:cs="Calibri"/>
          <w:u w:color="000000"/>
        </w:rPr>
        <w:t xml:space="preserve"> </w:t>
      </w:r>
      <w:proofErr w:type="spellStart"/>
      <w:r w:rsidRPr="00A04543">
        <w:rPr>
          <w:rFonts w:ascii="Garamond" w:hAnsi="Garamond" w:cs="Calibri"/>
          <w:u w:color="000000"/>
        </w:rPr>
        <w:t>pod</w:t>
      </w:r>
      <w:proofErr w:type="spellEnd"/>
      <w:r w:rsidRPr="00A04543">
        <w:rPr>
          <w:rFonts w:ascii="Garamond" w:hAnsi="Garamond" w:cs="Calibri"/>
          <w:u w:color="000000"/>
        </w:rPr>
        <w:t xml:space="preserve"> </w:t>
      </w:r>
      <w:proofErr w:type="spellStart"/>
      <w:r w:rsidRPr="00A04543">
        <w:rPr>
          <w:rFonts w:ascii="Garamond" w:hAnsi="Garamond" w:cs="Calibri"/>
          <w:u w:color="000000"/>
        </w:rPr>
        <w:t>głowę</w:t>
      </w:r>
      <w:proofErr w:type="spellEnd"/>
      <w:r w:rsidRPr="00A04543">
        <w:rPr>
          <w:rFonts w:ascii="Garamond" w:hAnsi="Garamond" w:cs="Calibri"/>
          <w:u w:color="000000"/>
        </w:rPr>
        <w:t xml:space="preserve"> </w:t>
      </w:r>
      <w:proofErr w:type="spellStart"/>
      <w:r w:rsidRPr="00A04543">
        <w:rPr>
          <w:rFonts w:ascii="Garamond" w:hAnsi="Garamond" w:cs="Calibri"/>
          <w:u w:color="000000"/>
        </w:rPr>
        <w:t>oraz</w:t>
      </w:r>
      <w:proofErr w:type="spellEnd"/>
      <w:r w:rsidRPr="00A04543">
        <w:rPr>
          <w:rFonts w:ascii="Garamond" w:hAnsi="Garamond" w:cs="Calibri"/>
          <w:u w:color="000000"/>
        </w:rPr>
        <w:t xml:space="preserve"> </w:t>
      </w:r>
      <w:proofErr w:type="spellStart"/>
      <w:r w:rsidRPr="00A04543">
        <w:rPr>
          <w:rFonts w:ascii="Garamond" w:hAnsi="Garamond" w:cs="Calibri"/>
          <w:u w:color="000000"/>
        </w:rPr>
        <w:t>stosuje</w:t>
      </w:r>
      <w:proofErr w:type="spellEnd"/>
      <w:r w:rsidRPr="00A04543">
        <w:rPr>
          <w:rFonts w:ascii="Garamond" w:hAnsi="Garamond" w:cs="Calibri"/>
          <w:u w:color="000000"/>
        </w:rPr>
        <w:t xml:space="preserve"> </w:t>
      </w:r>
      <w:proofErr w:type="spellStart"/>
      <w:r w:rsidRPr="00A04543">
        <w:rPr>
          <w:rFonts w:ascii="Garamond" w:hAnsi="Garamond" w:cs="Calibri"/>
          <w:u w:color="000000"/>
        </w:rPr>
        <w:t>elementy</w:t>
      </w:r>
      <w:proofErr w:type="spellEnd"/>
      <w:r w:rsidRPr="00A04543">
        <w:rPr>
          <w:rFonts w:ascii="Garamond" w:hAnsi="Garamond" w:cs="Calibri"/>
          <w:u w:color="000000"/>
        </w:rPr>
        <w:t xml:space="preserve"> </w:t>
      </w:r>
      <w:proofErr w:type="spellStart"/>
      <w:r w:rsidRPr="00A04543">
        <w:rPr>
          <w:rFonts w:ascii="Garamond" w:hAnsi="Garamond" w:cs="Calibri"/>
          <w:u w:color="000000"/>
        </w:rPr>
        <w:t>wielorazowe</w:t>
      </w:r>
      <w:proofErr w:type="spellEnd"/>
      <w:r w:rsidRPr="00A04543">
        <w:rPr>
          <w:rFonts w:ascii="Garamond" w:hAnsi="Garamond" w:cs="Calibri"/>
          <w:u w:color="000000"/>
        </w:rPr>
        <w:t xml:space="preserve"> </w:t>
      </w:r>
      <w:proofErr w:type="spellStart"/>
      <w:r w:rsidRPr="00A04543">
        <w:rPr>
          <w:rFonts w:ascii="Garamond" w:hAnsi="Garamond" w:cs="Calibri"/>
          <w:u w:color="000000"/>
        </w:rPr>
        <w:t>zamiast</w:t>
      </w:r>
      <w:proofErr w:type="spellEnd"/>
      <w:r w:rsidRPr="00A04543">
        <w:rPr>
          <w:rFonts w:ascii="Garamond" w:hAnsi="Garamond" w:cs="Calibri"/>
          <w:u w:color="000000"/>
        </w:rPr>
        <w:t xml:space="preserve"> </w:t>
      </w:r>
      <w:proofErr w:type="spellStart"/>
      <w:r w:rsidRPr="00A04543">
        <w:rPr>
          <w:rFonts w:ascii="Garamond" w:hAnsi="Garamond" w:cs="Calibri"/>
          <w:u w:color="000000"/>
        </w:rPr>
        <w:t>jednorazowych</w:t>
      </w:r>
      <w:proofErr w:type="spellEnd"/>
      <w:r w:rsidRPr="00A04543">
        <w:rPr>
          <w:rFonts w:ascii="Garamond" w:hAnsi="Garamond" w:cs="Calibri"/>
          <w:u w:color="000000"/>
        </w:rPr>
        <w:t>?</w:t>
      </w:r>
    </w:p>
    <w:p w14:paraId="107925E7" w14:textId="77777777" w:rsidR="00A04543" w:rsidRPr="00A04543" w:rsidRDefault="00A04543" w:rsidP="00A04543">
      <w:pPr>
        <w:pStyle w:val="Domylne"/>
        <w:tabs>
          <w:tab w:val="left" w:pos="14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40" w:lineRule="auto"/>
        <w:rPr>
          <w:rFonts w:ascii="Garamond" w:hAnsi="Garamond" w:cs="Calibri"/>
        </w:rPr>
      </w:pPr>
      <w:proofErr w:type="spellStart"/>
      <w:r w:rsidRPr="00A04543">
        <w:rPr>
          <w:rFonts w:ascii="Garamond" w:hAnsi="Garamond" w:cs="Calibri"/>
          <w:u w:color="000000"/>
        </w:rPr>
        <w:t>Takie</w:t>
      </w:r>
      <w:proofErr w:type="spellEnd"/>
      <w:r w:rsidRPr="00A04543">
        <w:rPr>
          <w:rFonts w:ascii="Garamond" w:hAnsi="Garamond" w:cs="Calibri"/>
          <w:u w:color="000000"/>
        </w:rPr>
        <w:t xml:space="preserve"> </w:t>
      </w:r>
      <w:proofErr w:type="spellStart"/>
      <w:r w:rsidRPr="00A04543">
        <w:rPr>
          <w:rFonts w:ascii="Garamond" w:hAnsi="Garamond" w:cs="Calibri"/>
          <w:u w:color="000000"/>
        </w:rPr>
        <w:t>rozwiązania</w:t>
      </w:r>
      <w:proofErr w:type="spellEnd"/>
      <w:r w:rsidRPr="00A04543">
        <w:rPr>
          <w:rFonts w:ascii="Garamond" w:hAnsi="Garamond" w:cs="Calibri"/>
          <w:u w:color="000000"/>
        </w:rPr>
        <w:t xml:space="preserve"> </w:t>
      </w:r>
      <w:proofErr w:type="spellStart"/>
      <w:r w:rsidRPr="00A04543">
        <w:rPr>
          <w:rFonts w:ascii="Garamond" w:hAnsi="Garamond" w:cs="Calibri"/>
          <w:u w:color="000000"/>
        </w:rPr>
        <w:t>znacząco</w:t>
      </w:r>
      <w:proofErr w:type="spellEnd"/>
      <w:r w:rsidRPr="00A04543">
        <w:rPr>
          <w:rFonts w:ascii="Garamond" w:hAnsi="Garamond" w:cs="Calibri"/>
          <w:u w:color="000000"/>
        </w:rPr>
        <w:t xml:space="preserve"> </w:t>
      </w:r>
      <w:proofErr w:type="spellStart"/>
      <w:r w:rsidRPr="00A04543">
        <w:rPr>
          <w:rFonts w:ascii="Garamond" w:hAnsi="Garamond" w:cs="Calibri"/>
          <w:u w:color="000000"/>
        </w:rPr>
        <w:t>pozwoli</w:t>
      </w:r>
      <w:proofErr w:type="spellEnd"/>
      <w:r w:rsidRPr="00A04543">
        <w:rPr>
          <w:rFonts w:ascii="Garamond" w:hAnsi="Garamond" w:cs="Calibri"/>
          <w:u w:color="000000"/>
        </w:rPr>
        <w:t xml:space="preserve"> </w:t>
      </w:r>
      <w:proofErr w:type="spellStart"/>
      <w:r w:rsidRPr="00A04543">
        <w:rPr>
          <w:rFonts w:ascii="Garamond" w:hAnsi="Garamond" w:cs="Calibri"/>
          <w:u w:color="000000"/>
        </w:rPr>
        <w:t>zaoszczędzić</w:t>
      </w:r>
      <w:proofErr w:type="spellEnd"/>
      <w:r w:rsidRPr="00A04543">
        <w:rPr>
          <w:rFonts w:ascii="Garamond" w:hAnsi="Garamond" w:cs="Calibri"/>
          <w:u w:color="000000"/>
        </w:rPr>
        <w:t xml:space="preserve"> </w:t>
      </w:r>
      <w:proofErr w:type="spellStart"/>
      <w:r w:rsidRPr="00A04543">
        <w:rPr>
          <w:rFonts w:ascii="Garamond" w:hAnsi="Garamond" w:cs="Calibri"/>
          <w:u w:color="000000"/>
        </w:rPr>
        <w:t>koszty</w:t>
      </w:r>
      <w:proofErr w:type="spellEnd"/>
      <w:r w:rsidRPr="00A04543">
        <w:rPr>
          <w:rFonts w:ascii="Garamond" w:hAnsi="Garamond" w:cs="Calibri"/>
          <w:u w:color="000000"/>
        </w:rPr>
        <w:t xml:space="preserve"> </w:t>
      </w:r>
      <w:proofErr w:type="spellStart"/>
      <w:r w:rsidRPr="00A04543">
        <w:rPr>
          <w:rFonts w:ascii="Garamond" w:hAnsi="Garamond" w:cs="Calibri"/>
          <w:u w:color="000000"/>
        </w:rPr>
        <w:t>eksploatacji</w:t>
      </w:r>
      <w:proofErr w:type="spellEnd"/>
      <w:r w:rsidRPr="00A04543">
        <w:rPr>
          <w:rFonts w:ascii="Garamond" w:hAnsi="Garamond" w:cs="Calibri"/>
          <w:u w:color="000000"/>
        </w:rPr>
        <w:t xml:space="preserve"> </w:t>
      </w:r>
      <w:proofErr w:type="spellStart"/>
      <w:r w:rsidRPr="00A04543">
        <w:rPr>
          <w:rFonts w:ascii="Garamond" w:hAnsi="Garamond" w:cs="Calibri"/>
          <w:u w:color="000000"/>
        </w:rPr>
        <w:t>urządzenia</w:t>
      </w:r>
      <w:proofErr w:type="spellEnd"/>
      <w:r w:rsidRPr="00A04543">
        <w:rPr>
          <w:rFonts w:ascii="Garamond" w:hAnsi="Garamond" w:cs="Calibri"/>
          <w:u w:color="000000"/>
        </w:rPr>
        <w:t xml:space="preserve"> i </w:t>
      </w:r>
      <w:proofErr w:type="spellStart"/>
      <w:r w:rsidRPr="00A04543">
        <w:rPr>
          <w:rFonts w:ascii="Garamond" w:hAnsi="Garamond" w:cs="Calibri"/>
          <w:u w:color="000000"/>
        </w:rPr>
        <w:t>jednocześnie</w:t>
      </w:r>
      <w:proofErr w:type="spellEnd"/>
      <w:r w:rsidRPr="00A04543">
        <w:rPr>
          <w:rFonts w:ascii="Garamond" w:hAnsi="Garamond" w:cs="Calibri"/>
          <w:u w:color="000000"/>
        </w:rPr>
        <w:t xml:space="preserve"> </w:t>
      </w:r>
      <w:proofErr w:type="spellStart"/>
      <w:r w:rsidRPr="00A04543">
        <w:rPr>
          <w:rFonts w:ascii="Garamond" w:hAnsi="Garamond" w:cs="Calibri"/>
          <w:u w:color="000000"/>
        </w:rPr>
        <w:t>pozwoli</w:t>
      </w:r>
      <w:proofErr w:type="spellEnd"/>
      <w:r w:rsidRPr="00A04543">
        <w:rPr>
          <w:rFonts w:ascii="Garamond" w:hAnsi="Garamond" w:cs="Calibri"/>
          <w:u w:color="000000"/>
        </w:rPr>
        <w:t xml:space="preserve"> </w:t>
      </w:r>
      <w:proofErr w:type="spellStart"/>
      <w:r w:rsidRPr="00A04543">
        <w:rPr>
          <w:rFonts w:ascii="Garamond" w:hAnsi="Garamond" w:cs="Calibri"/>
          <w:u w:color="000000"/>
        </w:rPr>
        <w:t>uzyskać</w:t>
      </w:r>
      <w:proofErr w:type="spellEnd"/>
      <w:r w:rsidRPr="00A04543">
        <w:rPr>
          <w:rFonts w:ascii="Garamond" w:hAnsi="Garamond" w:cs="Calibri"/>
          <w:u w:color="000000"/>
        </w:rPr>
        <w:t xml:space="preserve"> </w:t>
      </w:r>
      <w:proofErr w:type="spellStart"/>
      <w:r w:rsidRPr="00A04543">
        <w:rPr>
          <w:rFonts w:ascii="Garamond" w:hAnsi="Garamond" w:cs="Calibri"/>
          <w:u w:color="000000"/>
        </w:rPr>
        <w:t>Zamawiającemu</w:t>
      </w:r>
      <w:proofErr w:type="spellEnd"/>
      <w:r w:rsidRPr="00A04543">
        <w:rPr>
          <w:rFonts w:ascii="Garamond" w:hAnsi="Garamond" w:cs="Calibri"/>
          <w:u w:color="000000"/>
        </w:rPr>
        <w:t xml:space="preserve"> </w:t>
      </w:r>
      <w:proofErr w:type="spellStart"/>
      <w:r w:rsidRPr="00A04543">
        <w:rPr>
          <w:rFonts w:ascii="Garamond" w:hAnsi="Garamond" w:cs="Calibri"/>
          <w:u w:color="000000"/>
        </w:rPr>
        <w:t>ofertę</w:t>
      </w:r>
      <w:proofErr w:type="spellEnd"/>
      <w:r w:rsidRPr="00A04543">
        <w:rPr>
          <w:rFonts w:ascii="Garamond" w:hAnsi="Garamond" w:cs="Calibri"/>
          <w:u w:color="000000"/>
        </w:rPr>
        <w:t xml:space="preserve"> </w:t>
      </w:r>
      <w:proofErr w:type="spellStart"/>
      <w:r w:rsidRPr="00A04543">
        <w:rPr>
          <w:rFonts w:ascii="Garamond" w:hAnsi="Garamond" w:cs="Calibri"/>
          <w:u w:color="000000"/>
        </w:rPr>
        <w:t>od</w:t>
      </w:r>
      <w:proofErr w:type="spellEnd"/>
      <w:r w:rsidRPr="00A04543">
        <w:rPr>
          <w:rFonts w:ascii="Garamond" w:hAnsi="Garamond" w:cs="Calibri"/>
          <w:u w:color="000000"/>
        </w:rPr>
        <w:t xml:space="preserve"> </w:t>
      </w:r>
      <w:proofErr w:type="spellStart"/>
      <w:r w:rsidRPr="00A04543">
        <w:rPr>
          <w:rFonts w:ascii="Garamond" w:hAnsi="Garamond" w:cs="Calibri"/>
          <w:u w:color="000000"/>
        </w:rPr>
        <w:t>większej</w:t>
      </w:r>
      <w:proofErr w:type="spellEnd"/>
      <w:r w:rsidRPr="00A04543">
        <w:rPr>
          <w:rFonts w:ascii="Garamond" w:hAnsi="Garamond" w:cs="Calibri"/>
          <w:u w:color="000000"/>
        </w:rPr>
        <w:t xml:space="preserve"> </w:t>
      </w:r>
      <w:proofErr w:type="spellStart"/>
      <w:r w:rsidRPr="00A04543">
        <w:rPr>
          <w:rFonts w:ascii="Garamond" w:hAnsi="Garamond" w:cs="Calibri"/>
          <w:u w:color="000000"/>
        </w:rPr>
        <w:t>ilości</w:t>
      </w:r>
      <w:proofErr w:type="spellEnd"/>
      <w:r w:rsidRPr="00A04543">
        <w:rPr>
          <w:rFonts w:ascii="Garamond" w:hAnsi="Garamond" w:cs="Calibri"/>
          <w:u w:color="000000"/>
        </w:rPr>
        <w:t xml:space="preserve"> </w:t>
      </w:r>
      <w:proofErr w:type="spellStart"/>
      <w:r w:rsidRPr="00A04543">
        <w:rPr>
          <w:rFonts w:ascii="Garamond" w:hAnsi="Garamond" w:cs="Calibri"/>
          <w:u w:color="000000"/>
        </w:rPr>
        <w:t>oferentów</w:t>
      </w:r>
      <w:proofErr w:type="spellEnd"/>
      <w:r w:rsidRPr="00A04543">
        <w:rPr>
          <w:rFonts w:ascii="Garamond" w:hAnsi="Garamond" w:cs="Calibri"/>
          <w:u w:color="000000"/>
        </w:rPr>
        <w:t xml:space="preserve">. </w:t>
      </w:r>
    </w:p>
    <w:p w14:paraId="357DE67D" w14:textId="77777777" w:rsid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75AF60E1" w14:textId="5562620E" w:rsidR="00A04543" w:rsidRPr="00A04543" w:rsidRDefault="00A04543" w:rsidP="00A04543">
      <w:pPr>
        <w:pStyle w:val="Tre"/>
        <w:ind w:left="426" w:firstLine="283"/>
        <w:rPr>
          <w:rFonts w:ascii="Garamond" w:hAnsi="Garamond" w:cs="Calibri"/>
          <w:sz w:val="24"/>
          <w:szCs w:val="24"/>
          <w:u w:color="000000"/>
        </w:rPr>
      </w:pPr>
      <w:r w:rsidRPr="00A04543">
        <w:rPr>
          <w:rFonts w:ascii="Garamond" w:hAnsi="Garamond" w:cs="Calibri"/>
          <w:sz w:val="24"/>
          <w:szCs w:val="24"/>
          <w:u w:color="000000"/>
        </w:rPr>
        <w:br/>
      </w:r>
      <w:r>
        <w:rPr>
          <w:rFonts w:ascii="Garamond" w:hAnsi="Garamond" w:cs="Calibri"/>
          <w:sz w:val="24"/>
          <w:szCs w:val="24"/>
          <w:u w:color="000000"/>
        </w:rPr>
        <w:t xml:space="preserve">6. </w:t>
      </w:r>
      <w:r w:rsidRPr="00A04543">
        <w:rPr>
          <w:rFonts w:ascii="Garamond" w:hAnsi="Garamond" w:cs="Calibri"/>
          <w:sz w:val="24"/>
          <w:szCs w:val="24"/>
          <w:u w:color="000000"/>
        </w:rPr>
        <w:t>Czy Zamawiający zgodzi się na wydłużenie terminu reakcji serwisowe z 48 do 72 h w dni robocze?</w:t>
      </w:r>
    </w:p>
    <w:p w14:paraId="3A001517" w14:textId="77777777" w:rsidR="00A04543" w:rsidRDefault="00A04543" w:rsidP="00A04543">
      <w:pPr>
        <w:spacing w:after="0" w:line="240" w:lineRule="auto"/>
        <w:jc w:val="both"/>
        <w:rPr>
          <w:rFonts w:ascii="Garamond" w:eastAsia="Verdana" w:hAnsi="Garamond"/>
          <w:b/>
          <w:bCs/>
          <w:sz w:val="24"/>
          <w:szCs w:val="24"/>
          <w:lang w:eastAsia="pl-PL"/>
        </w:rPr>
      </w:pPr>
      <w:r w:rsidRPr="00A04543">
        <w:rPr>
          <w:rFonts w:ascii="Garamond" w:hAnsi="Garamond" w:cs="Calibri"/>
          <w:sz w:val="24"/>
          <w:szCs w:val="24"/>
          <w:u w:color="000000"/>
        </w:rPr>
        <w:t xml:space="preserve"> </w:t>
      </w:r>
      <w:r w:rsidRPr="00A04543">
        <w:rPr>
          <w:rFonts w:ascii="Garamond" w:eastAsia="Verdana" w:hAnsi="Garamond"/>
          <w:b/>
          <w:bCs/>
          <w:sz w:val="24"/>
          <w:szCs w:val="24"/>
          <w:lang w:eastAsia="pl-PL"/>
        </w:rPr>
        <w:t xml:space="preserve">Odpowiedź Zamawiającego: Zgodnie z SWZ. </w:t>
      </w:r>
    </w:p>
    <w:p w14:paraId="6BCBBFF3" w14:textId="3035D85E" w:rsidR="00A04543" w:rsidRPr="00A04543" w:rsidRDefault="00A04543" w:rsidP="00A04543">
      <w:pPr>
        <w:pStyle w:val="Tre"/>
        <w:ind w:left="426" w:firstLine="141"/>
        <w:rPr>
          <w:rFonts w:ascii="Garamond" w:hAnsi="Garamond" w:cs="Calibri"/>
          <w:sz w:val="24"/>
          <w:szCs w:val="24"/>
          <w:u w:color="000000"/>
        </w:rPr>
      </w:pPr>
      <w:r w:rsidRPr="00A04543">
        <w:rPr>
          <w:rFonts w:ascii="Garamond" w:hAnsi="Garamond" w:cs="Calibri"/>
          <w:sz w:val="24"/>
          <w:szCs w:val="24"/>
          <w:u w:color="000000"/>
        </w:rPr>
        <w:br/>
        <w:t>7. Czy Zamawiający zgodzi się na wydłużenie terminu naprawy wymagającej sprowadzenia części zamiennych z 7 do 14 dni ?</w:t>
      </w:r>
    </w:p>
    <w:p w14:paraId="028FBD39" w14:textId="3220B587" w:rsidR="00A04543" w:rsidRP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5C804731" w14:textId="77777777" w:rsidR="004C1407" w:rsidRDefault="004C1407" w:rsidP="004C1407">
      <w:pPr>
        <w:tabs>
          <w:tab w:val="left" w:pos="426"/>
        </w:tabs>
        <w:spacing w:after="0" w:line="240" w:lineRule="auto"/>
        <w:jc w:val="both"/>
        <w:rPr>
          <w:rFonts w:ascii="Garamond" w:hAnsi="Garamond"/>
          <w:b/>
          <w:bCs/>
          <w:sz w:val="24"/>
          <w:szCs w:val="24"/>
        </w:rPr>
      </w:pPr>
    </w:p>
    <w:p w14:paraId="47DF60D4" w14:textId="6B19EC04" w:rsidR="004C1407" w:rsidRDefault="004C1407" w:rsidP="004C1407">
      <w:pPr>
        <w:tabs>
          <w:tab w:val="left" w:pos="426"/>
        </w:tabs>
        <w:spacing w:after="0" w:line="240" w:lineRule="auto"/>
        <w:jc w:val="both"/>
        <w:rPr>
          <w:rFonts w:ascii="Garamond" w:hAnsi="Garamond"/>
          <w:b/>
          <w:bCs/>
          <w:sz w:val="24"/>
          <w:szCs w:val="24"/>
        </w:rPr>
      </w:pPr>
      <w:r w:rsidRPr="00BC0622">
        <w:rPr>
          <w:rFonts w:ascii="Garamond" w:hAnsi="Garamond"/>
          <w:b/>
          <w:bCs/>
          <w:sz w:val="24"/>
          <w:szCs w:val="24"/>
        </w:rPr>
        <w:t xml:space="preserve">Dot. części 1  </w:t>
      </w:r>
    </w:p>
    <w:p w14:paraId="55CBBC00" w14:textId="77777777" w:rsidR="009458E7" w:rsidRDefault="009458E7" w:rsidP="009458E7">
      <w:pPr>
        <w:pStyle w:val="Akapitzlist"/>
        <w:tabs>
          <w:tab w:val="left" w:pos="426"/>
        </w:tabs>
        <w:spacing w:after="0" w:line="240" w:lineRule="auto"/>
        <w:ind w:left="0"/>
        <w:jc w:val="both"/>
        <w:rPr>
          <w:rFonts w:ascii="Garamond" w:eastAsia="Arial Unicode MS" w:hAnsi="Garamond" w:cs="Calibri"/>
          <w:bCs/>
          <w:color w:val="000000"/>
          <w:sz w:val="24"/>
          <w:szCs w:val="24"/>
          <w:u w:color="000000"/>
          <w:bdr w:val="nil"/>
          <w:lang w:eastAsia="pl-PL"/>
        </w:rPr>
      </w:pPr>
    </w:p>
    <w:p w14:paraId="12E5800D" w14:textId="7EFEB418" w:rsidR="004C1407" w:rsidRPr="00A04543" w:rsidRDefault="004C1407" w:rsidP="00A04543">
      <w:pPr>
        <w:pStyle w:val="Akapitzlist"/>
        <w:numPr>
          <w:ilvl w:val="0"/>
          <w:numId w:val="29"/>
        </w:numPr>
        <w:tabs>
          <w:tab w:val="left" w:pos="426"/>
        </w:tabs>
        <w:spacing w:after="0" w:line="240" w:lineRule="auto"/>
        <w:jc w:val="both"/>
        <w:rPr>
          <w:rFonts w:ascii="Garamond" w:eastAsia="Arial Unicode MS" w:hAnsi="Garamond" w:cs="Calibri"/>
          <w:bCs/>
          <w:color w:val="000000"/>
          <w:sz w:val="24"/>
          <w:szCs w:val="24"/>
          <w:u w:color="000000"/>
          <w:bdr w:val="nil"/>
          <w:lang w:eastAsia="pl-PL"/>
        </w:rPr>
      </w:pPr>
      <w:r w:rsidRPr="00A04543">
        <w:rPr>
          <w:rFonts w:ascii="Garamond" w:eastAsia="Arial Unicode MS" w:hAnsi="Garamond" w:cs="Calibri"/>
          <w:bCs/>
          <w:color w:val="000000"/>
          <w:sz w:val="24"/>
          <w:szCs w:val="24"/>
          <w:u w:color="000000"/>
          <w:bdr w:val="nil"/>
          <w:lang w:eastAsia="pl-PL"/>
        </w:rPr>
        <w:t>Czy zamawiający dopuści do postępowania urządzenie do automatycznej kompresji klatki piersiowej o następujących parametrach:</w:t>
      </w:r>
    </w:p>
    <w:tbl>
      <w:tblPr>
        <w:tblStyle w:val="Tabela-Siatka"/>
        <w:tblW w:w="0" w:type="auto"/>
        <w:tblLook w:val="04A0" w:firstRow="1" w:lastRow="0" w:firstColumn="1" w:lastColumn="0" w:noHBand="0" w:noVBand="1"/>
      </w:tblPr>
      <w:tblGrid>
        <w:gridCol w:w="441"/>
        <w:gridCol w:w="8621"/>
      </w:tblGrid>
      <w:tr w:rsidR="004C1407" w:rsidRPr="00BC0622" w14:paraId="3F73B7B1" w14:textId="77777777" w:rsidTr="00F834A2">
        <w:tc>
          <w:tcPr>
            <w:tcW w:w="440" w:type="dxa"/>
          </w:tcPr>
          <w:p w14:paraId="096E3410"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w:t>
            </w:r>
          </w:p>
        </w:tc>
        <w:tc>
          <w:tcPr>
            <w:tcW w:w="8622" w:type="dxa"/>
          </w:tcPr>
          <w:p w14:paraId="63D00C46"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Tryby kompresji: ciągły, tryb 30:2</w:t>
            </w:r>
          </w:p>
        </w:tc>
      </w:tr>
      <w:tr w:rsidR="004C1407" w:rsidRPr="00BC0622" w14:paraId="37F31FE9" w14:textId="77777777" w:rsidTr="00F834A2">
        <w:tc>
          <w:tcPr>
            <w:tcW w:w="440" w:type="dxa"/>
          </w:tcPr>
          <w:p w14:paraId="555AC81B"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2</w:t>
            </w:r>
          </w:p>
        </w:tc>
        <w:tc>
          <w:tcPr>
            <w:tcW w:w="8622" w:type="dxa"/>
          </w:tcPr>
          <w:p w14:paraId="16BBA69A"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Głębokość kompresji: 52 ± 2mm, możliwość regulacji w zakresie 30 – 55 mm ± 2mm</w:t>
            </w:r>
          </w:p>
        </w:tc>
      </w:tr>
      <w:tr w:rsidR="004C1407" w:rsidRPr="00BC0622" w14:paraId="5C68E318" w14:textId="77777777" w:rsidTr="00F834A2">
        <w:tc>
          <w:tcPr>
            <w:tcW w:w="440" w:type="dxa"/>
          </w:tcPr>
          <w:p w14:paraId="051C0FCE"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lastRenderedPageBreak/>
              <w:t>3</w:t>
            </w:r>
          </w:p>
        </w:tc>
        <w:tc>
          <w:tcPr>
            <w:tcW w:w="8622" w:type="dxa"/>
          </w:tcPr>
          <w:p w14:paraId="2097035E"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Częstotliwość kompresji: 102 ± 1 kompresja/min, możliwość regulacji w zakresie 100 – 120 102 ± 1 kompresja/min</w:t>
            </w:r>
          </w:p>
        </w:tc>
      </w:tr>
      <w:tr w:rsidR="004C1407" w:rsidRPr="00BC0622" w14:paraId="246CF56B" w14:textId="77777777" w:rsidTr="00F834A2">
        <w:tc>
          <w:tcPr>
            <w:tcW w:w="440" w:type="dxa"/>
          </w:tcPr>
          <w:p w14:paraId="3EDD0788"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4</w:t>
            </w:r>
          </w:p>
        </w:tc>
        <w:tc>
          <w:tcPr>
            <w:tcW w:w="8622" w:type="dxa"/>
          </w:tcPr>
          <w:p w14:paraId="4076B0E4"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Waga: 3,2 kg ( z baterią)</w:t>
            </w:r>
          </w:p>
        </w:tc>
      </w:tr>
      <w:tr w:rsidR="004C1407" w:rsidRPr="00BC0622" w14:paraId="795FBCF8" w14:textId="77777777" w:rsidTr="00F834A2">
        <w:tc>
          <w:tcPr>
            <w:tcW w:w="440" w:type="dxa"/>
          </w:tcPr>
          <w:p w14:paraId="030FD481"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5</w:t>
            </w:r>
          </w:p>
        </w:tc>
        <w:tc>
          <w:tcPr>
            <w:tcW w:w="8622" w:type="dxa"/>
          </w:tcPr>
          <w:p w14:paraId="1158090C"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Wymiary: 192x163x175 mm</w:t>
            </w:r>
          </w:p>
        </w:tc>
      </w:tr>
      <w:tr w:rsidR="004C1407" w:rsidRPr="00BC0622" w14:paraId="2F595AED" w14:textId="77777777" w:rsidTr="00F834A2">
        <w:tc>
          <w:tcPr>
            <w:tcW w:w="440" w:type="dxa"/>
          </w:tcPr>
          <w:p w14:paraId="68E15BFE"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6</w:t>
            </w:r>
          </w:p>
        </w:tc>
        <w:tc>
          <w:tcPr>
            <w:tcW w:w="8622" w:type="dxa"/>
          </w:tcPr>
          <w:p w14:paraId="289320AD"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 xml:space="preserve">Zasilanie sieciowe 100-240V, 50-60 </w:t>
            </w:r>
            <w:proofErr w:type="spellStart"/>
            <w:r w:rsidRPr="00BC0622">
              <w:rPr>
                <w:rFonts w:ascii="Garamond" w:hAnsi="Garamond" w:cs="Calibri"/>
                <w:sz w:val="24"/>
                <w:szCs w:val="24"/>
              </w:rPr>
              <w:t>Hz</w:t>
            </w:r>
            <w:proofErr w:type="spellEnd"/>
            <w:r w:rsidRPr="00BC0622">
              <w:rPr>
                <w:rFonts w:ascii="Garamond" w:hAnsi="Garamond" w:cs="Calibri"/>
                <w:sz w:val="24"/>
                <w:szCs w:val="24"/>
              </w:rPr>
              <w:t>, akumulator – czas pracy z jednego akumulatora 60 minut</w:t>
            </w:r>
          </w:p>
        </w:tc>
      </w:tr>
      <w:tr w:rsidR="004C1407" w:rsidRPr="00BC0622" w14:paraId="78688D33" w14:textId="77777777" w:rsidTr="00F834A2">
        <w:tc>
          <w:tcPr>
            <w:tcW w:w="440" w:type="dxa"/>
          </w:tcPr>
          <w:p w14:paraId="1201F3EB"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7</w:t>
            </w:r>
          </w:p>
        </w:tc>
        <w:tc>
          <w:tcPr>
            <w:tcW w:w="8622" w:type="dxa"/>
          </w:tcPr>
          <w:p w14:paraId="6FF72C3A"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 xml:space="preserve">Żywotność akumulatora: 300 pełnych cykli </w:t>
            </w:r>
            <w:proofErr w:type="spellStart"/>
            <w:r w:rsidRPr="00BC0622">
              <w:rPr>
                <w:rFonts w:ascii="Garamond" w:hAnsi="Garamond" w:cs="Calibri"/>
                <w:sz w:val="24"/>
                <w:szCs w:val="24"/>
              </w:rPr>
              <w:t>ładowań</w:t>
            </w:r>
            <w:proofErr w:type="spellEnd"/>
            <w:r w:rsidRPr="00BC0622">
              <w:rPr>
                <w:rFonts w:ascii="Garamond" w:hAnsi="Garamond" w:cs="Calibri"/>
                <w:sz w:val="24"/>
                <w:szCs w:val="24"/>
              </w:rPr>
              <w:t>/rozładowań</w:t>
            </w:r>
          </w:p>
        </w:tc>
      </w:tr>
      <w:tr w:rsidR="004C1407" w:rsidRPr="00BC0622" w14:paraId="7AFC80F1" w14:textId="77777777" w:rsidTr="00F834A2">
        <w:tc>
          <w:tcPr>
            <w:tcW w:w="440" w:type="dxa"/>
          </w:tcPr>
          <w:p w14:paraId="5DFDDF87"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8</w:t>
            </w:r>
          </w:p>
        </w:tc>
        <w:tc>
          <w:tcPr>
            <w:tcW w:w="8622" w:type="dxa"/>
          </w:tcPr>
          <w:p w14:paraId="6F751D9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Czas ładowania baterii: nie więcej niż 4 godziny</w:t>
            </w:r>
          </w:p>
        </w:tc>
      </w:tr>
      <w:tr w:rsidR="004C1407" w:rsidRPr="00BC0622" w14:paraId="2D185FE7" w14:textId="77777777" w:rsidTr="00F834A2">
        <w:tc>
          <w:tcPr>
            <w:tcW w:w="440" w:type="dxa"/>
          </w:tcPr>
          <w:p w14:paraId="43EB9729"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9</w:t>
            </w:r>
          </w:p>
        </w:tc>
        <w:tc>
          <w:tcPr>
            <w:tcW w:w="8622" w:type="dxa"/>
          </w:tcPr>
          <w:p w14:paraId="4012D23E"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Możliwość stosowania urządzenia przy ułożeniu pacjenta i urządzenia pod kątem 45°</w:t>
            </w:r>
          </w:p>
        </w:tc>
      </w:tr>
      <w:tr w:rsidR="004C1407" w:rsidRPr="00BC0622" w14:paraId="23FE9449" w14:textId="77777777" w:rsidTr="00F834A2">
        <w:tc>
          <w:tcPr>
            <w:tcW w:w="440" w:type="dxa"/>
          </w:tcPr>
          <w:p w14:paraId="1B23F06B"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10</w:t>
            </w:r>
          </w:p>
        </w:tc>
        <w:tc>
          <w:tcPr>
            <w:tcW w:w="8622" w:type="dxa"/>
          </w:tcPr>
          <w:p w14:paraId="4CCB07FF"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Elektroniczny, zewnętrzny panel kontrolny z wyświetlaczem</w:t>
            </w:r>
          </w:p>
        </w:tc>
      </w:tr>
      <w:tr w:rsidR="004C1407" w:rsidRPr="00BC0622" w14:paraId="148D8198" w14:textId="77777777" w:rsidTr="00F834A2">
        <w:tc>
          <w:tcPr>
            <w:tcW w:w="440" w:type="dxa"/>
          </w:tcPr>
          <w:p w14:paraId="788B7568"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11</w:t>
            </w:r>
          </w:p>
        </w:tc>
        <w:tc>
          <w:tcPr>
            <w:tcW w:w="8622" w:type="dxa"/>
          </w:tcPr>
          <w:p w14:paraId="1923FC29"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Możliwość regulacji głębokości i częstotliwości kompresji za pomocą elektronicznego panelu kontrolnego, również podczas pracy urządzenia</w:t>
            </w:r>
          </w:p>
        </w:tc>
      </w:tr>
      <w:tr w:rsidR="004C1407" w:rsidRPr="00BC0622" w14:paraId="67E99888" w14:textId="77777777" w:rsidTr="00F834A2">
        <w:tc>
          <w:tcPr>
            <w:tcW w:w="440" w:type="dxa"/>
          </w:tcPr>
          <w:p w14:paraId="13B16FC0"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12</w:t>
            </w:r>
          </w:p>
        </w:tc>
        <w:tc>
          <w:tcPr>
            <w:tcW w:w="8622" w:type="dxa"/>
          </w:tcPr>
          <w:p w14:paraId="1918CFD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 xml:space="preserve">Interfejsy danych: USB, Bluetooth, </w:t>
            </w:r>
            <w:proofErr w:type="spellStart"/>
            <w:r w:rsidRPr="00BC0622">
              <w:rPr>
                <w:rFonts w:ascii="Garamond" w:hAnsi="Garamond" w:cs="Calibri"/>
                <w:sz w:val="24"/>
                <w:szCs w:val="24"/>
              </w:rPr>
              <w:t>Wi-fi</w:t>
            </w:r>
            <w:proofErr w:type="spellEnd"/>
          </w:p>
        </w:tc>
      </w:tr>
      <w:tr w:rsidR="004C1407" w:rsidRPr="00BC0622" w14:paraId="6A26C1C2" w14:textId="77777777" w:rsidTr="00F834A2">
        <w:tc>
          <w:tcPr>
            <w:tcW w:w="440" w:type="dxa"/>
          </w:tcPr>
          <w:p w14:paraId="078D932B"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13</w:t>
            </w:r>
          </w:p>
        </w:tc>
        <w:tc>
          <w:tcPr>
            <w:tcW w:w="8622" w:type="dxa"/>
          </w:tcPr>
          <w:p w14:paraId="5D539277"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Zmywalny plecak do transportu urządzenia</w:t>
            </w:r>
          </w:p>
        </w:tc>
      </w:tr>
      <w:tr w:rsidR="004C1407" w:rsidRPr="00BC0622" w14:paraId="09EF408D" w14:textId="77777777" w:rsidTr="00F834A2">
        <w:tc>
          <w:tcPr>
            <w:tcW w:w="440" w:type="dxa"/>
          </w:tcPr>
          <w:p w14:paraId="6BE42A35"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14</w:t>
            </w:r>
          </w:p>
        </w:tc>
        <w:tc>
          <w:tcPr>
            <w:tcW w:w="8622" w:type="dxa"/>
          </w:tcPr>
          <w:p w14:paraId="2B34215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Możliwość ładowania urządzenia bez wyjmowania z plecaka</w:t>
            </w:r>
          </w:p>
        </w:tc>
      </w:tr>
      <w:tr w:rsidR="004C1407" w:rsidRPr="00BC0622" w14:paraId="47071D20" w14:textId="77777777" w:rsidTr="00F834A2">
        <w:tc>
          <w:tcPr>
            <w:tcW w:w="440" w:type="dxa"/>
          </w:tcPr>
          <w:p w14:paraId="3A8C1B11"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15</w:t>
            </w:r>
          </w:p>
        </w:tc>
        <w:tc>
          <w:tcPr>
            <w:tcW w:w="8622" w:type="dxa"/>
          </w:tcPr>
          <w:p w14:paraId="2BF73DB5"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Klasa ochrony: IP34</w:t>
            </w:r>
          </w:p>
        </w:tc>
      </w:tr>
      <w:tr w:rsidR="004C1407" w:rsidRPr="00BC0622" w14:paraId="77354ADA" w14:textId="77777777" w:rsidTr="00F834A2">
        <w:tc>
          <w:tcPr>
            <w:tcW w:w="440" w:type="dxa"/>
          </w:tcPr>
          <w:p w14:paraId="76F51C54"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16</w:t>
            </w:r>
          </w:p>
        </w:tc>
        <w:tc>
          <w:tcPr>
            <w:tcW w:w="8622" w:type="dxa"/>
          </w:tcPr>
          <w:p w14:paraId="344CBC3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Możliwość wykonania defibrylacji bez konieczności zdejmowania urządzenia</w:t>
            </w:r>
          </w:p>
          <w:p w14:paraId="7EDCC9C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z pacjenta</w:t>
            </w:r>
          </w:p>
        </w:tc>
      </w:tr>
      <w:tr w:rsidR="004C1407" w:rsidRPr="00BC0622" w14:paraId="7A4A5023" w14:textId="77777777" w:rsidTr="00F834A2">
        <w:tc>
          <w:tcPr>
            <w:tcW w:w="440" w:type="dxa"/>
          </w:tcPr>
          <w:p w14:paraId="528587B4"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17</w:t>
            </w:r>
          </w:p>
        </w:tc>
        <w:tc>
          <w:tcPr>
            <w:tcW w:w="8622" w:type="dxa"/>
          </w:tcPr>
          <w:p w14:paraId="67B3DDA1"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Temperatura robocza: -5°C - +45°</w:t>
            </w:r>
          </w:p>
        </w:tc>
      </w:tr>
      <w:tr w:rsidR="004C1407" w:rsidRPr="00BC0622" w14:paraId="60729EC8" w14:textId="77777777" w:rsidTr="00F834A2">
        <w:tc>
          <w:tcPr>
            <w:tcW w:w="440" w:type="dxa"/>
          </w:tcPr>
          <w:p w14:paraId="0FF14913"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18</w:t>
            </w:r>
          </w:p>
        </w:tc>
        <w:tc>
          <w:tcPr>
            <w:tcW w:w="8622" w:type="dxa"/>
          </w:tcPr>
          <w:p w14:paraId="368D2935" w14:textId="77777777" w:rsidR="004C1407" w:rsidRPr="00BC0622" w:rsidRDefault="004C1407" w:rsidP="00F834A2">
            <w:pPr>
              <w:spacing w:after="0" w:line="240" w:lineRule="auto"/>
              <w:jc w:val="both"/>
              <w:rPr>
                <w:rFonts w:ascii="Garamond" w:hAnsi="Garamond" w:cs="Calibri"/>
                <w:sz w:val="24"/>
                <w:szCs w:val="24"/>
              </w:rPr>
            </w:pPr>
            <w:r w:rsidRPr="00BC0622">
              <w:rPr>
                <w:rFonts w:ascii="Garamond" w:hAnsi="Garamond" w:cs="Calibri"/>
                <w:sz w:val="24"/>
                <w:szCs w:val="24"/>
              </w:rPr>
              <w:t>Możliwość stosowania pasów mocujących w rozmiarach: S, M, L, XL</w:t>
            </w:r>
          </w:p>
        </w:tc>
      </w:tr>
    </w:tbl>
    <w:p w14:paraId="28425844" w14:textId="77777777" w:rsidR="004C1407" w:rsidRDefault="004C1407" w:rsidP="004C1407">
      <w:pPr>
        <w:spacing w:after="0" w:line="240" w:lineRule="auto"/>
        <w:jc w:val="both"/>
        <w:rPr>
          <w:rFonts w:ascii="Garamond" w:hAnsi="Garamond"/>
          <w:b/>
          <w:bCs/>
          <w:sz w:val="24"/>
          <w:szCs w:val="24"/>
        </w:rPr>
      </w:pPr>
    </w:p>
    <w:p w14:paraId="3A589877" w14:textId="77777777" w:rsidR="00A04543" w:rsidRDefault="00A04543" w:rsidP="00A04543">
      <w:pPr>
        <w:spacing w:after="0" w:line="240" w:lineRule="auto"/>
        <w:jc w:val="both"/>
        <w:rPr>
          <w:rFonts w:ascii="Garamond" w:eastAsia="Verdana" w:hAnsi="Garamond"/>
          <w:b/>
          <w:bCs/>
          <w:sz w:val="24"/>
          <w:szCs w:val="24"/>
          <w:lang w:eastAsia="pl-PL"/>
        </w:rPr>
      </w:pPr>
      <w:r w:rsidRPr="00A04543">
        <w:rPr>
          <w:rFonts w:ascii="Garamond" w:eastAsia="Verdana" w:hAnsi="Garamond"/>
          <w:b/>
          <w:bCs/>
          <w:sz w:val="24"/>
          <w:szCs w:val="24"/>
          <w:lang w:eastAsia="pl-PL"/>
        </w:rPr>
        <w:t xml:space="preserve">Odpowiedź Zamawiającego: Zgodnie z SWZ. </w:t>
      </w:r>
    </w:p>
    <w:p w14:paraId="73330BCB" w14:textId="77777777" w:rsidR="004C1407" w:rsidRDefault="004C1407" w:rsidP="004C1407">
      <w:pPr>
        <w:widowControl w:val="0"/>
        <w:suppressAutoHyphens/>
        <w:spacing w:after="0" w:line="240" w:lineRule="auto"/>
        <w:jc w:val="both"/>
        <w:rPr>
          <w:rFonts w:ascii="Times New Roman" w:eastAsia="Lucida Sans Unicode" w:hAnsi="Times New Roman"/>
          <w:b/>
          <w:sz w:val="24"/>
          <w:szCs w:val="20"/>
          <w:lang w:eastAsia="pl-PL"/>
        </w:rPr>
      </w:pPr>
    </w:p>
    <w:p w14:paraId="237D5313" w14:textId="463B7CE4" w:rsidR="004C1407" w:rsidRDefault="004C1407" w:rsidP="004C1407">
      <w:pPr>
        <w:widowControl w:val="0"/>
        <w:suppressAutoHyphens/>
        <w:spacing w:after="0" w:line="240" w:lineRule="auto"/>
        <w:jc w:val="both"/>
        <w:rPr>
          <w:rFonts w:ascii="Times New Roman" w:eastAsia="Lucida Sans Unicode" w:hAnsi="Times New Roman"/>
          <w:b/>
          <w:sz w:val="24"/>
          <w:szCs w:val="20"/>
          <w:lang w:eastAsia="pl-PL"/>
        </w:rPr>
      </w:pPr>
      <w:r>
        <w:rPr>
          <w:rFonts w:ascii="Times New Roman" w:eastAsia="Lucida Sans Unicode" w:hAnsi="Times New Roman"/>
          <w:b/>
          <w:sz w:val="24"/>
          <w:szCs w:val="20"/>
          <w:lang w:eastAsia="pl-PL"/>
        </w:rPr>
        <w:t xml:space="preserve">Dot. części </w:t>
      </w:r>
      <w:r w:rsidRPr="00596E48">
        <w:rPr>
          <w:rFonts w:ascii="Times New Roman" w:eastAsia="Lucida Sans Unicode" w:hAnsi="Times New Roman"/>
          <w:b/>
          <w:sz w:val="24"/>
          <w:szCs w:val="20"/>
          <w:lang w:eastAsia="pl-PL"/>
        </w:rPr>
        <w:t>4</w:t>
      </w:r>
    </w:p>
    <w:p w14:paraId="19E8D52C" w14:textId="77777777" w:rsidR="004C1407" w:rsidRPr="00596E48" w:rsidRDefault="004C1407" w:rsidP="004C1407">
      <w:pPr>
        <w:widowControl w:val="0"/>
        <w:suppressAutoHyphens/>
        <w:spacing w:after="0" w:line="240" w:lineRule="auto"/>
        <w:jc w:val="both"/>
        <w:rPr>
          <w:rFonts w:ascii="Times New Roman" w:eastAsia="Lucida Sans Unicode" w:hAnsi="Times New Roman"/>
          <w:b/>
          <w:sz w:val="24"/>
          <w:szCs w:val="20"/>
          <w:lang w:eastAsia="pl-PL"/>
        </w:rPr>
      </w:pPr>
    </w:p>
    <w:p w14:paraId="1446C796" w14:textId="48C52802" w:rsidR="004C1407" w:rsidRPr="00A0454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A04543">
        <w:rPr>
          <w:rFonts w:ascii="Times New Roman" w:eastAsia="Times New Roman" w:hAnsi="Times New Roman"/>
          <w:sz w:val="24"/>
          <w:szCs w:val="24"/>
          <w:lang w:eastAsia="pl-PL"/>
        </w:rPr>
        <w:t>Czy Zamawiający dopuści czas realizacji 6-8 tygodni ?</w:t>
      </w:r>
    </w:p>
    <w:p w14:paraId="7A638DB8" w14:textId="1845DB6A" w:rsidR="004C1407" w:rsidRPr="00596E48" w:rsidRDefault="004C1407" w:rsidP="004C1407">
      <w:pPr>
        <w:spacing w:after="0" w:line="240" w:lineRule="auto"/>
        <w:ind w:left="426" w:hanging="426"/>
        <w:jc w:val="both"/>
        <w:rPr>
          <w:rFonts w:ascii="Garamond" w:eastAsia="Verdana" w:hAnsi="Garamond"/>
          <w:b/>
          <w:bCs/>
          <w:sz w:val="24"/>
          <w:szCs w:val="24"/>
          <w:lang w:eastAsia="pl-PL"/>
        </w:rPr>
      </w:pPr>
      <w:r w:rsidRPr="00A93E31">
        <w:rPr>
          <w:rFonts w:ascii="Garamond" w:eastAsia="Verdana" w:hAnsi="Garamond"/>
          <w:b/>
          <w:bCs/>
          <w:sz w:val="24"/>
          <w:szCs w:val="24"/>
          <w:lang w:eastAsia="pl-PL"/>
        </w:rPr>
        <w:t xml:space="preserve">Odpowiedź Zamawiającego: Zamawiający nie dopuszcza. </w:t>
      </w:r>
      <w:r w:rsidR="000E0DD5">
        <w:rPr>
          <w:rFonts w:ascii="Garamond" w:eastAsia="Verdana" w:hAnsi="Garamond"/>
          <w:b/>
          <w:bCs/>
          <w:sz w:val="24"/>
          <w:szCs w:val="24"/>
          <w:lang w:eastAsia="pl-PL"/>
        </w:rPr>
        <w:t>Zgodnie z SWZ.</w:t>
      </w:r>
    </w:p>
    <w:p w14:paraId="5840CFF1" w14:textId="77777777" w:rsidR="004C1407" w:rsidRPr="00596E48" w:rsidRDefault="004C1407" w:rsidP="004C1407">
      <w:pPr>
        <w:widowControl w:val="0"/>
        <w:suppressAutoHyphens/>
        <w:spacing w:after="0" w:line="240" w:lineRule="auto"/>
        <w:ind w:left="426" w:hanging="426"/>
        <w:jc w:val="both"/>
        <w:rPr>
          <w:rFonts w:ascii="Times New Roman" w:eastAsia="Times New Roman" w:hAnsi="Times New Roman"/>
          <w:sz w:val="24"/>
          <w:szCs w:val="24"/>
          <w:highlight w:val="yellow"/>
          <w:lang w:eastAsia="pl-PL"/>
        </w:rPr>
      </w:pPr>
    </w:p>
    <w:p w14:paraId="49763362" w14:textId="52729B77" w:rsidR="004C1407"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3 dopuści długość 2140 mm ?</w:t>
      </w:r>
    </w:p>
    <w:p w14:paraId="569E007B"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596E48">
        <w:rPr>
          <w:rFonts w:ascii="Garamond" w:eastAsia="Verdana" w:hAnsi="Garamond"/>
          <w:b/>
          <w:bCs/>
          <w:sz w:val="24"/>
          <w:szCs w:val="24"/>
          <w:lang w:eastAsia="pl-PL"/>
        </w:rPr>
        <w:t>Odpowiedź Zamawiającego: Zgodnie z SWZ.</w:t>
      </w:r>
    </w:p>
    <w:p w14:paraId="06854C46"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2CBC7E3" w14:textId="1E437E3A"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4 dopuści leże 2000 x 850 mm ?</w:t>
      </w:r>
    </w:p>
    <w:p w14:paraId="1EC01A9F"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596E48">
        <w:rPr>
          <w:rFonts w:ascii="Garamond" w:eastAsia="Verdana" w:hAnsi="Garamond"/>
          <w:b/>
          <w:bCs/>
          <w:sz w:val="24"/>
          <w:szCs w:val="24"/>
          <w:lang w:eastAsia="pl-PL"/>
        </w:rPr>
        <w:t>Odpowiedź Zamawiającego: Zgodnie z SWZ.</w:t>
      </w:r>
    </w:p>
    <w:p w14:paraId="4ACA005B"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27C7E8C" w14:textId="75838616"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5 dopuści profile 4x3 cm z obciążeniem łóżka 250 kg co potwierdza, że wymiar ten nie ma znaczenia ?</w:t>
      </w:r>
    </w:p>
    <w:p w14:paraId="3D0F9262"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596E48">
        <w:rPr>
          <w:rFonts w:ascii="Garamond" w:eastAsia="Verdana" w:hAnsi="Garamond"/>
          <w:b/>
          <w:bCs/>
          <w:sz w:val="24"/>
          <w:szCs w:val="24"/>
          <w:lang w:eastAsia="pl-PL"/>
        </w:rPr>
        <w:t>Odpowiedź Zamawiającego: Z</w:t>
      </w:r>
      <w:r>
        <w:rPr>
          <w:rFonts w:ascii="Garamond" w:eastAsia="Verdana" w:hAnsi="Garamond"/>
          <w:b/>
          <w:bCs/>
          <w:sz w:val="24"/>
          <w:szCs w:val="24"/>
          <w:lang w:eastAsia="pl-PL"/>
        </w:rPr>
        <w:t xml:space="preserve">amawiający dopuszcza. </w:t>
      </w:r>
    </w:p>
    <w:p w14:paraId="196F850F"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6650408D" w14:textId="03861D35"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7 dopuści leże wykonane z metalowych lameli, po kilka w każdym segmencie, dzięki czemu łatwiejsza jest dezynfekcja leża zamiast siatki ?</w:t>
      </w:r>
    </w:p>
    <w:p w14:paraId="2FC95297"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59723DE0"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EBC9E1C" w14:textId="692410CB"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9 dopuści pilota bez diod LED informujących o podłączeniu do sieci i pracy siłowników ?</w:t>
      </w:r>
    </w:p>
    <w:p w14:paraId="750A4294"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07615A">
        <w:rPr>
          <w:rFonts w:ascii="Garamond" w:eastAsia="Verdana" w:hAnsi="Garamond"/>
          <w:b/>
          <w:bCs/>
          <w:sz w:val="24"/>
          <w:szCs w:val="24"/>
          <w:lang w:eastAsia="pl-PL"/>
        </w:rPr>
        <w:t xml:space="preserve">dopuszcza. </w:t>
      </w:r>
    </w:p>
    <w:p w14:paraId="25A920A0"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64557383" w14:textId="77205264"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11 dopuści koła z centralną blokadą co jest parametrem lepszym od oczekiwanego ?</w:t>
      </w:r>
    </w:p>
    <w:p w14:paraId="3D3D5D2E"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762C7976"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233C9636" w14:textId="0CF44F26"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lastRenderedPageBreak/>
        <w:t>Czy Zamawiający w pkt. 17 dopuści obciążenie do 250 kg co jest parametrem lepszym od oczekiwanego ?</w:t>
      </w:r>
    </w:p>
    <w:p w14:paraId="665B5049"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5823E2F9"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73C75E38" w14:textId="4A74D70F"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21 dopuści wysokość 900 mm ?</w:t>
      </w:r>
    </w:p>
    <w:p w14:paraId="42767C89"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07615A">
        <w:rPr>
          <w:rFonts w:ascii="Garamond" w:eastAsia="Verdana" w:hAnsi="Garamond"/>
          <w:b/>
          <w:bCs/>
          <w:sz w:val="24"/>
          <w:szCs w:val="24"/>
          <w:lang w:eastAsia="pl-PL"/>
        </w:rPr>
        <w:t xml:space="preserve">dopuszcza. </w:t>
      </w:r>
    </w:p>
    <w:p w14:paraId="569466B7"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1635573F" w14:textId="7FBDE46B"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22 dopuści szerokość 520 mm ?</w:t>
      </w:r>
    </w:p>
    <w:p w14:paraId="1760BA6C"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74DC6CFD"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74E291C" w14:textId="6019BA44"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23 dopuści głębokość 500 mm ?</w:t>
      </w:r>
    </w:p>
    <w:p w14:paraId="1C8BF31D" w14:textId="77777777" w:rsidR="004C1407" w:rsidRPr="0007615A"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nie dopuszcza. </w:t>
      </w:r>
    </w:p>
    <w:p w14:paraId="3FFA4E24" w14:textId="77777777" w:rsidR="004C1407" w:rsidRPr="00596E48" w:rsidRDefault="004C1407" w:rsidP="004C1407">
      <w:pPr>
        <w:widowControl w:val="0"/>
        <w:suppressAutoHyphens/>
        <w:spacing w:after="0" w:line="240" w:lineRule="auto"/>
        <w:ind w:left="426" w:hanging="426"/>
        <w:jc w:val="both"/>
        <w:rPr>
          <w:rFonts w:ascii="Times New Roman" w:eastAsia="Times New Roman" w:hAnsi="Times New Roman"/>
          <w:sz w:val="24"/>
          <w:szCs w:val="24"/>
          <w:lang w:eastAsia="pl-PL"/>
        </w:rPr>
      </w:pPr>
    </w:p>
    <w:p w14:paraId="0094942C" w14:textId="02B17200"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28 dopuści prowadnice suwne ?</w:t>
      </w:r>
    </w:p>
    <w:p w14:paraId="5F050E56" w14:textId="77777777" w:rsidR="004C1407" w:rsidRDefault="004C1407" w:rsidP="004C1407">
      <w:pPr>
        <w:spacing w:after="0" w:line="240" w:lineRule="auto"/>
        <w:ind w:left="426" w:hanging="426"/>
        <w:jc w:val="both"/>
        <w:rPr>
          <w:rFonts w:ascii="Garamond" w:eastAsia="Verdana" w:hAnsi="Garamond"/>
          <w:b/>
          <w:bCs/>
          <w:sz w:val="24"/>
          <w:szCs w:val="24"/>
          <w:lang w:eastAsia="pl-PL"/>
        </w:rPr>
      </w:pPr>
      <w:bookmarkStart w:id="0" w:name="_Hlk105502502"/>
      <w:r w:rsidRPr="0007615A">
        <w:rPr>
          <w:rFonts w:ascii="Garamond" w:eastAsia="Verdana" w:hAnsi="Garamond"/>
          <w:b/>
          <w:bCs/>
          <w:sz w:val="24"/>
          <w:szCs w:val="24"/>
          <w:lang w:eastAsia="pl-PL"/>
        </w:rPr>
        <w:t xml:space="preserve">Odpowiedź Zamawiającego: Zamawiający nie dopuszcza. </w:t>
      </w:r>
    </w:p>
    <w:p w14:paraId="6003D57A"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bookmarkEnd w:id="0"/>
    <w:p w14:paraId="0E21A5A1" w14:textId="6E2AE166" w:rsidR="004C1407" w:rsidRPr="003B5593" w:rsidRDefault="004C1407" w:rsidP="00A04543">
      <w:pPr>
        <w:pStyle w:val="Akapitzlist"/>
        <w:widowControl w:val="0"/>
        <w:numPr>
          <w:ilvl w:val="0"/>
          <w:numId w:val="29"/>
        </w:numPr>
        <w:tabs>
          <w:tab w:val="left" w:pos="567"/>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30 dopuści szafkę bez dodatkowych kół pod blatem bocznym ponieważ konstrukcja nie wymaga takiego zastosowania w oferowanej szafce ?</w:t>
      </w:r>
    </w:p>
    <w:p w14:paraId="3BDBD214"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7B1712C4" w14:textId="77777777" w:rsidR="004C1407" w:rsidRPr="0007615A" w:rsidRDefault="004C1407" w:rsidP="004C1407">
      <w:pPr>
        <w:spacing w:after="0" w:line="240" w:lineRule="auto"/>
        <w:ind w:left="426" w:hanging="426"/>
        <w:jc w:val="both"/>
        <w:rPr>
          <w:rFonts w:ascii="Garamond" w:eastAsia="Verdana" w:hAnsi="Garamond"/>
          <w:b/>
          <w:bCs/>
          <w:sz w:val="24"/>
          <w:szCs w:val="24"/>
          <w:lang w:eastAsia="pl-PL"/>
        </w:rPr>
      </w:pPr>
    </w:p>
    <w:p w14:paraId="3F37F0AD" w14:textId="1F38A148"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31 dopuści blaty szafki z tworzywa ABS w kolorze białym z zaokrąglonymi krawędziami zabezpieczającymi przedmioty przed upadkiem ?</w:t>
      </w:r>
    </w:p>
    <w:p w14:paraId="6018DFE8"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3552B6ED"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1406E4D" w14:textId="13C97A7D"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32 dopuści szafkę dwustronną, gdzie ma potrzeby przekładania blatu ?</w:t>
      </w:r>
    </w:p>
    <w:p w14:paraId="5FD44F65"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dopuszcza. </w:t>
      </w:r>
    </w:p>
    <w:p w14:paraId="6EF6C435"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BD22263" w14:textId="77777777" w:rsidR="004C1407" w:rsidRDefault="004C1407" w:rsidP="004C1407">
      <w:pPr>
        <w:spacing w:after="0" w:line="240" w:lineRule="auto"/>
        <w:ind w:left="426" w:hanging="426"/>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xml:space="preserve">Dot. części </w:t>
      </w:r>
      <w:r w:rsidRPr="00596E48">
        <w:rPr>
          <w:rFonts w:ascii="Times New Roman" w:eastAsia="Times New Roman" w:hAnsi="Times New Roman"/>
          <w:b/>
          <w:bCs/>
          <w:sz w:val="24"/>
          <w:szCs w:val="24"/>
          <w:lang w:eastAsia="pl-PL"/>
        </w:rPr>
        <w:t>5</w:t>
      </w:r>
    </w:p>
    <w:p w14:paraId="177DF0A1" w14:textId="77777777" w:rsidR="004C1407" w:rsidRPr="00596E48" w:rsidRDefault="004C1407" w:rsidP="004C1407">
      <w:pPr>
        <w:spacing w:after="0" w:line="240" w:lineRule="auto"/>
        <w:ind w:left="426" w:hanging="426"/>
        <w:jc w:val="both"/>
        <w:rPr>
          <w:rFonts w:ascii="Times New Roman" w:eastAsia="Times New Roman" w:hAnsi="Times New Roman"/>
          <w:b/>
          <w:bCs/>
          <w:sz w:val="24"/>
          <w:szCs w:val="24"/>
          <w:lang w:eastAsia="pl-PL"/>
        </w:rPr>
      </w:pPr>
    </w:p>
    <w:p w14:paraId="558520F6" w14:textId="46A9C9FE"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dopuści czas realizacji 6-8 tygodni ?</w:t>
      </w:r>
    </w:p>
    <w:p w14:paraId="6F4E5A5A" w14:textId="3F3F7D89" w:rsidR="004C1407" w:rsidRDefault="004C1407" w:rsidP="004C1407">
      <w:pPr>
        <w:spacing w:after="0" w:line="240" w:lineRule="auto"/>
        <w:ind w:left="426" w:hanging="426"/>
        <w:jc w:val="both"/>
        <w:rPr>
          <w:rFonts w:ascii="Garamond" w:eastAsia="Verdana" w:hAnsi="Garamond"/>
          <w:b/>
          <w:bCs/>
          <w:sz w:val="24"/>
          <w:szCs w:val="24"/>
          <w:lang w:eastAsia="pl-PL"/>
        </w:rPr>
      </w:pPr>
      <w:r w:rsidRPr="00A93E31">
        <w:rPr>
          <w:rFonts w:ascii="Garamond" w:eastAsia="Verdana" w:hAnsi="Garamond"/>
          <w:b/>
          <w:bCs/>
          <w:sz w:val="24"/>
          <w:szCs w:val="24"/>
          <w:lang w:eastAsia="pl-PL"/>
        </w:rPr>
        <w:t xml:space="preserve">Odpowiedź Zamawiającego: Zamawiający nie dopuszcza. </w:t>
      </w:r>
      <w:r w:rsidRPr="0007615A">
        <w:rPr>
          <w:rFonts w:ascii="Garamond" w:eastAsia="Verdana" w:hAnsi="Garamond"/>
          <w:b/>
          <w:bCs/>
          <w:sz w:val="24"/>
          <w:szCs w:val="24"/>
          <w:lang w:eastAsia="pl-PL"/>
        </w:rPr>
        <w:t xml:space="preserve"> </w:t>
      </w:r>
      <w:r w:rsidR="004A6AE9">
        <w:rPr>
          <w:rFonts w:ascii="Garamond" w:eastAsia="Verdana" w:hAnsi="Garamond"/>
          <w:b/>
          <w:bCs/>
          <w:sz w:val="24"/>
          <w:szCs w:val="24"/>
          <w:lang w:eastAsia="pl-PL"/>
        </w:rPr>
        <w:t>Zgodnie z SWZ.</w:t>
      </w:r>
    </w:p>
    <w:p w14:paraId="2BED187F"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1D185E5" w14:textId="000D7C2E"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2 dopuści szerokość leża 850 mm i szerokość całkowitą 970 mm?</w:t>
      </w:r>
    </w:p>
    <w:p w14:paraId="1E0A8027"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nie dopuszcza. </w:t>
      </w:r>
    </w:p>
    <w:p w14:paraId="13E32978"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CBA9725" w14:textId="1D5C2033"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3 dopuści długość 2140 mm ?</w:t>
      </w:r>
    </w:p>
    <w:p w14:paraId="6D4522E8"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07615A">
        <w:rPr>
          <w:rFonts w:ascii="Garamond" w:eastAsia="Verdana" w:hAnsi="Garamond"/>
          <w:b/>
          <w:bCs/>
          <w:sz w:val="24"/>
          <w:szCs w:val="24"/>
          <w:lang w:eastAsia="pl-PL"/>
        </w:rPr>
        <w:t xml:space="preserve">Odpowiedź Zamawiającego: Zamawiający nie dopuszcza. </w:t>
      </w:r>
    </w:p>
    <w:p w14:paraId="10590E87"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38F086A" w14:textId="02DA874E"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4 dopuści wysokość 400 mm ?</w:t>
      </w:r>
    </w:p>
    <w:p w14:paraId="6142AD43"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521ECA">
        <w:rPr>
          <w:rFonts w:ascii="Garamond" w:eastAsia="Verdana" w:hAnsi="Garamond"/>
          <w:b/>
          <w:bCs/>
          <w:sz w:val="24"/>
          <w:szCs w:val="24"/>
          <w:lang w:eastAsia="pl-PL"/>
        </w:rPr>
        <w:t xml:space="preserve">Odpowiedź Zamawiającego: Zamawiający dopuszcza. </w:t>
      </w:r>
    </w:p>
    <w:p w14:paraId="55FDCC9D"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49F84BF" w14:textId="670B4926"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5 dopuści profile 4x3 cm z obciążeniem łóżka 200 kg co potwierdza, że wymiar ten nie ma znaczenia ?</w:t>
      </w:r>
    </w:p>
    <w:p w14:paraId="76B44177"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7C406744"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4DC6916A" w14:textId="6E25D763"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6 dopuści leże 4-segmentowe ?</w:t>
      </w:r>
    </w:p>
    <w:p w14:paraId="55C57722"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4C7CFF">
        <w:rPr>
          <w:rFonts w:ascii="Garamond" w:eastAsia="Verdana" w:hAnsi="Garamond"/>
          <w:b/>
          <w:bCs/>
          <w:sz w:val="24"/>
          <w:szCs w:val="24"/>
          <w:lang w:eastAsia="pl-PL"/>
        </w:rPr>
        <w:t xml:space="preserve">dopuszcza. </w:t>
      </w:r>
    </w:p>
    <w:p w14:paraId="13783536"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59E14A3" w14:textId="6D6E70EB"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lastRenderedPageBreak/>
        <w:t>Czy Zamawiający w pkt. 7 dopuści leże wykonane z metalowych lameli, po kilka w każdym segmencie, dzięki czemu łatwiejsza jest dezynfekcja leża zamiast siatki ?</w:t>
      </w:r>
    </w:p>
    <w:p w14:paraId="1C8A77A6"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071CEB42"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7B79EF2E" w14:textId="35FCC15D" w:rsidR="004C1407" w:rsidRPr="003B5593" w:rsidRDefault="004C1407" w:rsidP="00A04543">
      <w:pPr>
        <w:pStyle w:val="Akapitzlist"/>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10 dopuści regulację uda za pomocą sprężyny gazowej oraz dodatkowo części podudzi za pomocą systemu zapadkowego ?</w:t>
      </w:r>
    </w:p>
    <w:p w14:paraId="0FD9BE5C"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nie dopuszcza. </w:t>
      </w:r>
    </w:p>
    <w:p w14:paraId="2F6892A2"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59CE2811" w14:textId="002158EF"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12 dopuści koła 150 mm ?</w:t>
      </w:r>
    </w:p>
    <w:p w14:paraId="54E3FE80"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49A744AC"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310261F6" w14:textId="7B48FD01" w:rsidR="004C1407" w:rsidRPr="003B5593" w:rsidRDefault="004C1407" w:rsidP="00A04543">
      <w:pPr>
        <w:pStyle w:val="Akapitzlist"/>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3B5593">
        <w:rPr>
          <w:rFonts w:ascii="Times New Roman" w:eastAsia="Times New Roman" w:hAnsi="Times New Roman"/>
          <w:sz w:val="24"/>
          <w:szCs w:val="24"/>
          <w:lang w:eastAsia="pl-PL"/>
        </w:rPr>
        <w:t>Czy Zamawiający w pkt. 19 dopuści wysokość 900 mm ?</w:t>
      </w:r>
    </w:p>
    <w:p w14:paraId="4374EE49"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4C7CFF">
        <w:rPr>
          <w:rFonts w:ascii="Garamond" w:eastAsia="Verdana" w:hAnsi="Garamond"/>
          <w:b/>
          <w:bCs/>
          <w:sz w:val="24"/>
          <w:szCs w:val="24"/>
          <w:lang w:eastAsia="pl-PL"/>
        </w:rPr>
        <w:t xml:space="preserve">dopuszcza. </w:t>
      </w:r>
    </w:p>
    <w:p w14:paraId="77E65124"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59C3BE20" w14:textId="77777777" w:rsidR="004C1407" w:rsidRDefault="004C1407" w:rsidP="00A04543">
      <w:pPr>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20 dopuści szerokość 520 mm ?</w:t>
      </w:r>
    </w:p>
    <w:p w14:paraId="4561A8C4"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4E944A8F"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29FD243F" w14:textId="77777777" w:rsidR="004C1407" w:rsidRDefault="004C1407" w:rsidP="00A04543">
      <w:pPr>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21 dopuści głębokość 500 mm ?</w:t>
      </w:r>
    </w:p>
    <w:p w14:paraId="6F64459F"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4C7CFF">
        <w:rPr>
          <w:rFonts w:ascii="Garamond" w:eastAsia="Verdana" w:hAnsi="Garamond"/>
          <w:b/>
          <w:bCs/>
          <w:sz w:val="24"/>
          <w:szCs w:val="24"/>
          <w:lang w:eastAsia="pl-PL"/>
        </w:rPr>
        <w:t xml:space="preserve">dopuszcza. </w:t>
      </w:r>
    </w:p>
    <w:p w14:paraId="74CFE290"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6633AD9D" w14:textId="77777777" w:rsidR="004C1407" w:rsidRDefault="004C1407" w:rsidP="00A04543">
      <w:pPr>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26 dopuści prowadnice suwne ?</w:t>
      </w:r>
    </w:p>
    <w:p w14:paraId="67985140"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Odpowiedź Zamawiającego: Zamawiający</w:t>
      </w:r>
      <w:r>
        <w:rPr>
          <w:rFonts w:ascii="Garamond" w:eastAsia="Verdana" w:hAnsi="Garamond"/>
          <w:b/>
          <w:bCs/>
          <w:sz w:val="24"/>
          <w:szCs w:val="24"/>
          <w:lang w:eastAsia="pl-PL"/>
        </w:rPr>
        <w:t xml:space="preserve"> nie</w:t>
      </w:r>
      <w:r w:rsidRPr="004C7CFF">
        <w:rPr>
          <w:rFonts w:ascii="Garamond" w:eastAsia="Verdana" w:hAnsi="Garamond"/>
          <w:b/>
          <w:bCs/>
          <w:sz w:val="24"/>
          <w:szCs w:val="24"/>
          <w:lang w:eastAsia="pl-PL"/>
        </w:rPr>
        <w:t xml:space="preserve"> dopuszcza. </w:t>
      </w:r>
    </w:p>
    <w:p w14:paraId="5971EFB2"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3056BA4" w14:textId="77777777" w:rsidR="004C1407" w:rsidRDefault="004C1407" w:rsidP="00A04543">
      <w:pPr>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28 dopuści szafkę bez dodatkowych kół pod blatem bocznym ponieważ konstrukcja nie wymaga takiego zastosowania w oferowanej szafce ?</w:t>
      </w:r>
    </w:p>
    <w:p w14:paraId="01FF1C3E"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32EB29B4"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02ABAB31" w14:textId="77777777" w:rsidR="004C1407" w:rsidRDefault="004C1407" w:rsidP="00A04543">
      <w:pPr>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29 dopuści blaty szafki z tworzywa ABS w kolorze białym z zaokrąglonymi krawędziami zabezpieczającymi przedmioty przed upadkiem ?</w:t>
      </w:r>
    </w:p>
    <w:p w14:paraId="0ED3299B"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4C7CFF">
        <w:rPr>
          <w:rFonts w:ascii="Garamond" w:eastAsia="Verdana" w:hAnsi="Garamond"/>
          <w:b/>
          <w:bCs/>
          <w:sz w:val="24"/>
          <w:szCs w:val="24"/>
          <w:lang w:eastAsia="pl-PL"/>
        </w:rPr>
        <w:t xml:space="preserve">dopuszcza. </w:t>
      </w:r>
    </w:p>
    <w:p w14:paraId="55EFD8A1"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6D56879B" w14:textId="77777777" w:rsidR="004C1407" w:rsidRDefault="004C1407" w:rsidP="00A04543">
      <w:pPr>
        <w:widowControl w:val="0"/>
        <w:numPr>
          <w:ilvl w:val="0"/>
          <w:numId w:val="29"/>
        </w:numPr>
        <w:tabs>
          <w:tab w:val="left" w:pos="426"/>
        </w:tabs>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30 dopuści szafkę dwustronną, gdzie ma potrzeby przekładania blatu ?</w:t>
      </w:r>
    </w:p>
    <w:p w14:paraId="2B9D2D76"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47E5CDED" w14:textId="77777777" w:rsidR="004C1407" w:rsidRPr="00596E48" w:rsidRDefault="004C1407" w:rsidP="004C1407">
      <w:pPr>
        <w:spacing w:after="0" w:line="240" w:lineRule="auto"/>
        <w:ind w:left="426" w:hanging="426"/>
        <w:jc w:val="both"/>
        <w:rPr>
          <w:rFonts w:ascii="Garamond" w:eastAsia="Verdana" w:hAnsi="Garamond"/>
          <w:b/>
          <w:bCs/>
          <w:sz w:val="24"/>
          <w:szCs w:val="24"/>
          <w:lang w:eastAsia="pl-PL"/>
        </w:rPr>
      </w:pPr>
    </w:p>
    <w:p w14:paraId="5619D091" w14:textId="77777777" w:rsidR="004C1407" w:rsidRDefault="004C1407" w:rsidP="00A04543">
      <w:pPr>
        <w:widowControl w:val="0"/>
        <w:numPr>
          <w:ilvl w:val="0"/>
          <w:numId w:val="29"/>
        </w:numPr>
        <w:suppressAutoHyphens/>
        <w:spacing w:after="0" w:line="240" w:lineRule="auto"/>
        <w:jc w:val="both"/>
        <w:rPr>
          <w:rFonts w:ascii="Times New Roman" w:eastAsia="Times New Roman" w:hAnsi="Times New Roman"/>
          <w:sz w:val="24"/>
          <w:szCs w:val="24"/>
          <w:lang w:eastAsia="pl-PL"/>
        </w:rPr>
      </w:pPr>
      <w:r w:rsidRPr="00596E48">
        <w:rPr>
          <w:rFonts w:ascii="Times New Roman" w:eastAsia="Times New Roman" w:hAnsi="Times New Roman"/>
          <w:sz w:val="24"/>
          <w:szCs w:val="24"/>
          <w:lang w:eastAsia="pl-PL"/>
        </w:rPr>
        <w:t>Czy Zamawiający w pkt. 30 dopuści blat boczny o wymiarach 660x 430 mm ?</w:t>
      </w:r>
    </w:p>
    <w:p w14:paraId="376331DA" w14:textId="77777777" w:rsidR="004C1407" w:rsidRDefault="004C1407" w:rsidP="004C1407">
      <w:pPr>
        <w:spacing w:after="0" w:line="240" w:lineRule="auto"/>
        <w:ind w:left="426" w:hanging="426"/>
        <w:jc w:val="both"/>
        <w:rPr>
          <w:rFonts w:ascii="Garamond" w:eastAsia="Verdana" w:hAnsi="Garamond"/>
          <w:b/>
          <w:bCs/>
          <w:sz w:val="24"/>
          <w:szCs w:val="24"/>
          <w:lang w:eastAsia="pl-PL"/>
        </w:rPr>
      </w:pPr>
      <w:r w:rsidRPr="004C7CFF">
        <w:rPr>
          <w:rFonts w:ascii="Garamond" w:eastAsia="Verdana" w:hAnsi="Garamond"/>
          <w:b/>
          <w:bCs/>
          <w:sz w:val="24"/>
          <w:szCs w:val="24"/>
          <w:lang w:eastAsia="pl-PL"/>
        </w:rPr>
        <w:t xml:space="preserve">Odpowiedź Zamawiającego: Zamawiający dopuszcza. </w:t>
      </w:r>
    </w:p>
    <w:p w14:paraId="0AE63591" w14:textId="77777777" w:rsidR="006B2063" w:rsidRDefault="006B2063" w:rsidP="006B2063">
      <w:pPr>
        <w:autoSpaceDE w:val="0"/>
        <w:autoSpaceDN w:val="0"/>
        <w:adjustRightInd w:val="0"/>
        <w:spacing w:after="0" w:line="240" w:lineRule="auto"/>
        <w:jc w:val="both"/>
        <w:rPr>
          <w:rFonts w:ascii="Garamond" w:eastAsia="Times New Roman" w:hAnsi="Garamond" w:cs="Calibri,BoldItalic"/>
          <w:b/>
          <w:bCs/>
          <w:sz w:val="24"/>
          <w:szCs w:val="24"/>
          <w:lang w:eastAsia="pl-PL"/>
        </w:rPr>
      </w:pPr>
    </w:p>
    <w:p w14:paraId="34B9D991" w14:textId="1C232243" w:rsidR="006B2063" w:rsidRPr="009062AB" w:rsidRDefault="006B2063" w:rsidP="006B2063">
      <w:pPr>
        <w:autoSpaceDE w:val="0"/>
        <w:autoSpaceDN w:val="0"/>
        <w:adjustRightInd w:val="0"/>
        <w:spacing w:after="0" w:line="240" w:lineRule="auto"/>
        <w:jc w:val="both"/>
        <w:rPr>
          <w:rFonts w:ascii="Garamond" w:eastAsia="Times New Roman" w:hAnsi="Garamond" w:cs="Calibri,BoldItalic"/>
          <w:b/>
          <w:bCs/>
          <w:sz w:val="24"/>
          <w:szCs w:val="24"/>
          <w:lang w:eastAsia="pl-PL"/>
        </w:rPr>
      </w:pPr>
      <w:r w:rsidRPr="009062AB">
        <w:rPr>
          <w:rFonts w:ascii="Garamond" w:eastAsia="Times New Roman" w:hAnsi="Garamond" w:cs="Calibri,BoldItalic"/>
          <w:b/>
          <w:bCs/>
          <w:sz w:val="24"/>
          <w:szCs w:val="24"/>
          <w:lang w:eastAsia="pl-PL"/>
        </w:rPr>
        <w:t>Dot</w:t>
      </w:r>
      <w:r w:rsidRPr="00216E59">
        <w:rPr>
          <w:rFonts w:ascii="Garamond" w:eastAsia="Times New Roman" w:hAnsi="Garamond" w:cs="Calibri,BoldItalic"/>
          <w:b/>
          <w:bCs/>
          <w:sz w:val="24"/>
          <w:szCs w:val="24"/>
          <w:lang w:eastAsia="pl-PL"/>
        </w:rPr>
        <w:t xml:space="preserve">. części 5 </w:t>
      </w:r>
    </w:p>
    <w:p w14:paraId="58DC63E5" w14:textId="77777777" w:rsidR="006B2063" w:rsidRPr="009062AB" w:rsidRDefault="006B2063" w:rsidP="006B2063">
      <w:pPr>
        <w:autoSpaceDE w:val="0"/>
        <w:autoSpaceDN w:val="0"/>
        <w:adjustRightInd w:val="0"/>
        <w:spacing w:after="0" w:line="240" w:lineRule="auto"/>
        <w:jc w:val="both"/>
        <w:rPr>
          <w:rFonts w:ascii="Garamond" w:eastAsia="Times New Roman" w:hAnsi="Garamond" w:cs="Calibri,BoldItalic"/>
          <w:bCs/>
          <w:sz w:val="24"/>
          <w:szCs w:val="24"/>
          <w:lang w:eastAsia="pl-PL"/>
        </w:rPr>
      </w:pPr>
    </w:p>
    <w:p w14:paraId="19F12854"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łóżko szpitalne posiadające szerokość całkowita – 960 mm? </w:t>
      </w:r>
    </w:p>
    <w:p w14:paraId="53A4D3B7"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 xml:space="preserve">Odpowiedź Zamawiającego: Zamawiający nie </w:t>
      </w:r>
      <w:r>
        <w:rPr>
          <w:rFonts w:ascii="Garamond" w:eastAsia="Verdana" w:hAnsi="Garamond"/>
          <w:b/>
          <w:bCs/>
          <w:sz w:val="24"/>
          <w:szCs w:val="24"/>
          <w:lang w:eastAsia="pl-PL"/>
        </w:rPr>
        <w:t>dopuszcza</w:t>
      </w:r>
      <w:r w:rsidRPr="002C16FC">
        <w:rPr>
          <w:rFonts w:ascii="Garamond" w:eastAsia="Verdana" w:hAnsi="Garamond"/>
          <w:b/>
          <w:bCs/>
          <w:sz w:val="24"/>
          <w:szCs w:val="24"/>
          <w:lang w:eastAsia="pl-PL"/>
        </w:rPr>
        <w:t>. Zgodnie z SWZ.</w:t>
      </w:r>
    </w:p>
    <w:p w14:paraId="755AEBF8"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3C1B76CA"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szpitalne posiadające szerokość leża – 850 mm?</w:t>
      </w:r>
    </w:p>
    <w:p w14:paraId="04A8FA3B"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61944A8D"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10FCE801"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szpitalne o długości całkowitej wynoszącej 2180 mm?</w:t>
      </w:r>
    </w:p>
    <w:p w14:paraId="515D2D9A"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lastRenderedPageBreak/>
        <w:t>Odpowiedź Zamawiającego: Zamawiający nie dopuszcza. Zgodnie z SWZ.</w:t>
      </w:r>
    </w:p>
    <w:p w14:paraId="7EAB5278"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0D87CA85"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łóżko szpitalne posiadające konstrukcję z ramą tzw. wewnętrzną oraz segmentami umieszczonymi na ramie? Przy wyspecyfikowanej przez Zamawiającego konfiguracji łóżka rozwiązanie takie nie ma wpływu na funkcjonowanie łóżka dla użytkownika, pragniemy również zaznaczyć, że łóżka z ramą zewnętrzną są konstrukcją starszą zastępowaną przez większość producentów stosujących nowoczesne rozwiązanie, które znacznie ułatwia pacjentom wejście do łóżka jak również wyjście. </w:t>
      </w:r>
    </w:p>
    <w:p w14:paraId="2D710CC9"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 xml:space="preserve">Odpowiedź Zamawiającego: Zamawiający dopuszcza. </w:t>
      </w:r>
    </w:p>
    <w:p w14:paraId="650444E6"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6FD40923"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łózko szpitalne, którego rama leża wykonana jest z profili stalowych o przekroju 5 x 3 cm pokrytych lakierem proszkowym? </w:t>
      </w:r>
    </w:p>
    <w:p w14:paraId="346F7EE6"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 xml:space="preserve">Odpowiedź Zamawiającego: Zamawiający dopuszcza. </w:t>
      </w:r>
    </w:p>
    <w:p w14:paraId="346408B5"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7CAEE8B5"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łóżko szpitalne trzysegmentowe? Posiadające segment oparcia pleców oraz uda ruchomy oraz stały segment siedziska?  </w:t>
      </w:r>
    </w:p>
    <w:p w14:paraId="5D22699A"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0C3A30E9"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2F7306B4"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szpitalne, w którym ramki segmentów leża wykonane są z profilu stalowego malowanego proszkowo 2 x 3 cm?</w:t>
      </w:r>
    </w:p>
    <w:p w14:paraId="6AD4F9BC"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 xml:space="preserve">Odpowiedź Zamawiającego: Zamawiający dopuszcza. </w:t>
      </w:r>
    </w:p>
    <w:p w14:paraId="077D930B"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777EB647"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szpitalne nieposiadające regulacji sekcji uda?</w:t>
      </w:r>
    </w:p>
    <w:p w14:paraId="5323C537"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1E51BFE6"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413BAA21"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szpitalne z ręczną regulacją sekcji uda za pomocą mechanizmu zapadkowego w zakresie do 20</w:t>
      </w:r>
      <w:r w:rsidRPr="00216E59">
        <w:rPr>
          <w:rFonts w:ascii="Garamond" w:eastAsia="Times New Roman" w:hAnsi="Garamond" w:cs="Calibri"/>
          <w:bCs/>
          <w:sz w:val="24"/>
          <w:szCs w:val="24"/>
          <w:lang w:eastAsia="pl-PL"/>
        </w:rPr>
        <w:t>°</w:t>
      </w:r>
      <w:r w:rsidRPr="00216E59">
        <w:rPr>
          <w:rFonts w:ascii="Garamond" w:eastAsia="Times New Roman" w:hAnsi="Garamond" w:cs="Calibri,BoldItalic"/>
          <w:bCs/>
          <w:sz w:val="24"/>
          <w:szCs w:val="24"/>
          <w:lang w:eastAsia="pl-PL"/>
        </w:rPr>
        <w:t>?</w:t>
      </w:r>
    </w:p>
    <w:p w14:paraId="28FA8A15"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68AEBDCB"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12B3F69B"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łóżko szpitalne z wzmocnioną ramą, której dopuszczalne obciążenie wynosi 230 kg bez poprzeczek łączących nogi łóżka, które przy takiej konstrukcji łóżka są elementem zbędnym? Opisane w SIWZ rozwiązanie jest stosowane w przypadku wiotkiej konstrukcji? </w:t>
      </w:r>
    </w:p>
    <w:p w14:paraId="1D085454"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6397E0F2"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549D9A3A"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łóżko szpitalne z kołami na łożyskach kulowych wtłoczonych w centralne gniazdo koła?</w:t>
      </w:r>
    </w:p>
    <w:p w14:paraId="3D3275A4" w14:textId="77777777" w:rsidR="006B2063" w:rsidRDefault="006B2063" w:rsidP="006B2063">
      <w:pPr>
        <w:spacing w:after="0" w:line="240" w:lineRule="auto"/>
        <w:jc w:val="both"/>
        <w:rPr>
          <w:rFonts w:ascii="Garamond" w:eastAsia="Times New Roman" w:hAnsi="Garamond" w:cs="Calibri,BoldItalic"/>
          <w:bCs/>
          <w:sz w:val="24"/>
          <w:szCs w:val="24"/>
          <w:lang w:eastAsia="pl-PL"/>
        </w:rPr>
      </w:pPr>
      <w:r w:rsidRPr="002C16FC">
        <w:rPr>
          <w:rFonts w:ascii="Garamond" w:eastAsia="Verdana" w:hAnsi="Garamond"/>
          <w:b/>
          <w:bCs/>
          <w:sz w:val="24"/>
          <w:szCs w:val="24"/>
          <w:lang w:eastAsia="pl-PL"/>
        </w:rPr>
        <w:t>Odpowiedź Zamawiającego: Zamawiający dopuszcza.</w:t>
      </w:r>
    </w:p>
    <w:p w14:paraId="53D7F4DC"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1ED9856C"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łóżko szpitalne, w którym barierki po złożeniu nie wystają ponad poziom materaca? Rozwiązanie to nie wpływa negatywnie na komfort leżącego pacjenta. </w:t>
      </w:r>
    </w:p>
    <w:p w14:paraId="19E0507C"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Odpowiedź Zamawiającego: Zamawiający nie dopuszcza. Zgodnie z SWZ.</w:t>
      </w:r>
    </w:p>
    <w:p w14:paraId="4D7C6D21"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39735ACA"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szafkę o wysokości 825mm?</w:t>
      </w:r>
    </w:p>
    <w:p w14:paraId="196EBC05" w14:textId="77777777" w:rsidR="006B2063"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r w:rsidRPr="002C16FC">
        <w:rPr>
          <w:rFonts w:ascii="Garamond" w:eastAsia="Verdana" w:hAnsi="Garamond"/>
          <w:b/>
          <w:bCs/>
          <w:sz w:val="24"/>
          <w:szCs w:val="24"/>
          <w:lang w:eastAsia="pl-PL"/>
        </w:rPr>
        <w:t xml:space="preserve">Odpowiedź Zamawiającego: Zamawiający dopuszcza. </w:t>
      </w:r>
    </w:p>
    <w:p w14:paraId="482FCDFA"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6CFDD891"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szafkę o szerokości 424mm?</w:t>
      </w:r>
    </w:p>
    <w:p w14:paraId="616A3054" w14:textId="77777777" w:rsidR="006B2063" w:rsidRPr="002C16FC" w:rsidRDefault="006B2063" w:rsidP="006B2063">
      <w:pPr>
        <w:spacing w:after="0" w:line="240" w:lineRule="auto"/>
        <w:jc w:val="both"/>
        <w:rPr>
          <w:rFonts w:ascii="Garamond" w:eastAsia="Verdana" w:hAnsi="Garamond"/>
          <w:b/>
          <w:bCs/>
          <w:sz w:val="24"/>
          <w:szCs w:val="24"/>
          <w:lang w:eastAsia="pl-PL"/>
        </w:rPr>
      </w:pPr>
      <w:r w:rsidRPr="002C16FC">
        <w:rPr>
          <w:rFonts w:ascii="Garamond" w:eastAsia="Verdana" w:hAnsi="Garamond"/>
          <w:b/>
          <w:bCs/>
          <w:sz w:val="24"/>
          <w:szCs w:val="24"/>
          <w:lang w:eastAsia="pl-PL"/>
        </w:rPr>
        <w:t xml:space="preserve">Odpowiedź Zamawiającego: Zamawiający dopuszcza. </w:t>
      </w:r>
    </w:p>
    <w:p w14:paraId="41CCF7E2"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6F4E6C1F"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lastRenderedPageBreak/>
        <w:t>Czy Zamawiający dopuści do zaoferowania szafkę o głębokości 430mm?</w:t>
      </w:r>
    </w:p>
    <w:p w14:paraId="74C11A8A" w14:textId="3CE1DD8D" w:rsidR="000A290A" w:rsidRPr="000A290A" w:rsidRDefault="000A290A" w:rsidP="000A290A">
      <w:pPr>
        <w:spacing w:after="0" w:line="240" w:lineRule="auto"/>
        <w:jc w:val="both"/>
        <w:rPr>
          <w:rFonts w:ascii="Garamond" w:eastAsia="Verdana" w:hAnsi="Garamond"/>
          <w:b/>
          <w:bCs/>
          <w:sz w:val="24"/>
          <w:szCs w:val="24"/>
          <w:lang w:eastAsia="pl-PL"/>
        </w:rPr>
      </w:pPr>
      <w:r w:rsidRPr="000A290A">
        <w:rPr>
          <w:rFonts w:ascii="Garamond" w:eastAsia="Verdana" w:hAnsi="Garamond"/>
          <w:b/>
          <w:bCs/>
          <w:sz w:val="24"/>
          <w:szCs w:val="24"/>
          <w:lang w:eastAsia="pl-PL"/>
        </w:rPr>
        <w:t>Odpowiedź Zamawiającego: Z</w:t>
      </w:r>
      <w:r w:rsidR="00B75391">
        <w:rPr>
          <w:rFonts w:ascii="Garamond" w:eastAsia="Verdana" w:hAnsi="Garamond"/>
          <w:b/>
          <w:bCs/>
          <w:sz w:val="24"/>
          <w:szCs w:val="24"/>
          <w:lang w:eastAsia="pl-PL"/>
        </w:rPr>
        <w:t>godnie z SWZ.</w:t>
      </w:r>
    </w:p>
    <w:p w14:paraId="6910151E"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29071FBA" w14:textId="77777777" w:rsidR="006B2063" w:rsidRPr="0095112D"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95112D">
        <w:rPr>
          <w:rFonts w:ascii="Garamond" w:eastAsia="Times New Roman" w:hAnsi="Garamond" w:cs="Calibri,BoldItalic"/>
          <w:bCs/>
          <w:sz w:val="24"/>
          <w:szCs w:val="24"/>
          <w:lang w:eastAsia="pl-PL"/>
        </w:rPr>
        <w:t xml:space="preserve">Czy Zamawiający dopuści do zaoferowania szafkę, której blat boczny posiada jedno dodatkowe koło gwarantujące stabilność szafki pod rozłożonym blatem? </w:t>
      </w:r>
    </w:p>
    <w:p w14:paraId="0F0D2B86" w14:textId="77777777" w:rsidR="00B57A50" w:rsidRPr="00B57A50" w:rsidRDefault="00B57A50" w:rsidP="00B57A50">
      <w:pPr>
        <w:spacing w:after="0" w:line="240" w:lineRule="auto"/>
        <w:jc w:val="both"/>
        <w:rPr>
          <w:rFonts w:ascii="Garamond" w:eastAsia="Verdana" w:hAnsi="Garamond"/>
          <w:b/>
          <w:bCs/>
          <w:sz w:val="24"/>
          <w:szCs w:val="24"/>
          <w:lang w:eastAsia="pl-PL"/>
        </w:rPr>
      </w:pPr>
      <w:r w:rsidRPr="0095112D">
        <w:rPr>
          <w:rFonts w:ascii="Garamond" w:eastAsia="Verdana" w:hAnsi="Garamond"/>
          <w:b/>
          <w:bCs/>
          <w:sz w:val="24"/>
          <w:szCs w:val="24"/>
          <w:lang w:eastAsia="pl-PL"/>
        </w:rPr>
        <w:t>Odpowiedź Zamawiającego: Zamawiający dopuszcza.</w:t>
      </w:r>
      <w:r w:rsidRPr="00B57A50">
        <w:rPr>
          <w:rFonts w:ascii="Garamond" w:eastAsia="Verdana" w:hAnsi="Garamond"/>
          <w:b/>
          <w:bCs/>
          <w:sz w:val="24"/>
          <w:szCs w:val="24"/>
          <w:lang w:eastAsia="pl-PL"/>
        </w:rPr>
        <w:t xml:space="preserve"> </w:t>
      </w:r>
    </w:p>
    <w:p w14:paraId="1D25E1D6"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51559B18"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szafkę, której blaty wykonane są z płyty meblowej? </w:t>
      </w:r>
    </w:p>
    <w:p w14:paraId="5C2BC514" w14:textId="77777777" w:rsidR="006B2063" w:rsidRPr="008F1851"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Odpowiedź Zamawiającego: Zamawiający nie dopuszcza. Zgodnie z SWZ.</w:t>
      </w:r>
    </w:p>
    <w:p w14:paraId="1634768C"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75B48A02"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szafkę o wymiarach blatu bocznego 530 x 340 mm?</w:t>
      </w:r>
    </w:p>
    <w:p w14:paraId="2A1F74ED" w14:textId="77777777" w:rsidR="006B2063" w:rsidRPr="008F1851"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 xml:space="preserve">Odpowiedź Zamawiającego: Zamawiający dopuszcza. </w:t>
      </w:r>
    </w:p>
    <w:p w14:paraId="13D567DD"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7CFE52DD"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szafkę, której blat boczny nie posiada sprężyny gazowej do regulacji wysokości? W oferowanej szafce w celu zmiany wysokości blatu bocznego należy przytrzymać jedną ręką ramkę, następnie drugą ręką odblokować mechanizm za pomocą pokrętła. Następnie po ustawieniu blatu na dowolnie wybraną wysokość zablokować mechanizm za pomocą pokrętła.</w:t>
      </w:r>
    </w:p>
    <w:p w14:paraId="43BDD05C" w14:textId="77777777" w:rsidR="006B2063" w:rsidRPr="008F1851"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Odpowiedź Zamawiającego: Zamawiający nie dopuszcza. Zgodnie z SWZ.</w:t>
      </w:r>
    </w:p>
    <w:p w14:paraId="63EF3ECC"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6C490F18"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szafkę, która nie posiada pod blatem bocznym konstrukcji z profili stalowych wspierającej i zapewniającej stabilność – zintegrowanej z mechanizmem zapadkowym? </w:t>
      </w:r>
    </w:p>
    <w:p w14:paraId="49D4F6A4" w14:textId="77777777" w:rsidR="006B2063" w:rsidRPr="008F1851"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 xml:space="preserve">Odpowiedź Zamawiającego: Zamawiający dopuszcza. </w:t>
      </w:r>
    </w:p>
    <w:p w14:paraId="0A06D337"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42E18C18" w14:textId="77777777"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szafkę posiadającą pod </w:t>
      </w:r>
      <w:proofErr w:type="spellStart"/>
      <w:r w:rsidRPr="00216E59">
        <w:rPr>
          <w:rFonts w:ascii="Garamond" w:eastAsia="Times New Roman" w:hAnsi="Garamond" w:cs="Calibri,BoldItalic"/>
          <w:bCs/>
          <w:sz w:val="24"/>
          <w:szCs w:val="24"/>
          <w:lang w:eastAsia="pl-PL"/>
        </w:rPr>
        <w:t>kontenerkiem</w:t>
      </w:r>
      <w:proofErr w:type="spellEnd"/>
      <w:r w:rsidRPr="00216E59">
        <w:rPr>
          <w:rFonts w:ascii="Garamond" w:eastAsia="Times New Roman" w:hAnsi="Garamond" w:cs="Calibri,BoldItalic"/>
          <w:bCs/>
          <w:sz w:val="24"/>
          <w:szCs w:val="24"/>
          <w:lang w:eastAsia="pl-PL"/>
        </w:rPr>
        <w:t xml:space="preserve"> półkę np. na buty wykonaną z metalowej siatki?</w:t>
      </w:r>
    </w:p>
    <w:p w14:paraId="61C84783" w14:textId="77777777" w:rsidR="006B2063" w:rsidRPr="008F1851"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 xml:space="preserve">Odpowiedź Zamawiającego: Zamawiający dopuszcza. </w:t>
      </w:r>
    </w:p>
    <w:p w14:paraId="67EFEC6D"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Cs/>
          <w:sz w:val="24"/>
          <w:szCs w:val="24"/>
          <w:lang w:eastAsia="pl-PL"/>
        </w:rPr>
      </w:pPr>
    </w:p>
    <w:p w14:paraId="7A4E0954" w14:textId="3FFD3C32" w:rsidR="006B2063"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Cs/>
          <w:sz w:val="24"/>
          <w:szCs w:val="24"/>
          <w:lang w:eastAsia="pl-PL"/>
        </w:rPr>
      </w:pPr>
      <w:r w:rsidRPr="00216E59">
        <w:rPr>
          <w:rFonts w:ascii="Garamond" w:eastAsia="Times New Roman" w:hAnsi="Garamond" w:cs="Calibri,BoldItalic"/>
          <w:bCs/>
          <w:sz w:val="24"/>
          <w:szCs w:val="24"/>
          <w:lang w:eastAsia="pl-PL"/>
        </w:rPr>
        <w:t>Czy Zamawiający dopuści do zaoferowania łóżko i szafkę posiadającą Deklarację Zgodności z umieszczonym w niej znakiem CE?</w:t>
      </w:r>
    </w:p>
    <w:p w14:paraId="1F553DA8" w14:textId="07F1EEA7" w:rsidR="009458E7" w:rsidRDefault="006B2063" w:rsidP="006B2063">
      <w:pPr>
        <w:spacing w:after="0" w:line="240" w:lineRule="auto"/>
        <w:jc w:val="both"/>
        <w:rPr>
          <w:rFonts w:ascii="Garamond" w:eastAsia="Verdana" w:hAnsi="Garamond"/>
          <w:b/>
          <w:bCs/>
          <w:sz w:val="24"/>
          <w:szCs w:val="24"/>
          <w:lang w:eastAsia="pl-PL"/>
        </w:rPr>
      </w:pPr>
      <w:r w:rsidRPr="008F1851">
        <w:rPr>
          <w:rFonts w:ascii="Garamond" w:eastAsia="Verdana" w:hAnsi="Garamond"/>
          <w:b/>
          <w:bCs/>
          <w:sz w:val="24"/>
          <w:szCs w:val="24"/>
          <w:lang w:eastAsia="pl-PL"/>
        </w:rPr>
        <w:t xml:space="preserve">Odpowiedź Zamawiającego: Zamawiający dopuszcza. </w:t>
      </w:r>
    </w:p>
    <w:p w14:paraId="25C7677B" w14:textId="77777777" w:rsidR="009458E7" w:rsidRDefault="009458E7" w:rsidP="006B2063">
      <w:pPr>
        <w:spacing w:after="0" w:line="240" w:lineRule="auto"/>
        <w:jc w:val="both"/>
        <w:rPr>
          <w:rFonts w:ascii="Garamond" w:eastAsia="Verdana" w:hAnsi="Garamond"/>
          <w:b/>
          <w:bCs/>
          <w:sz w:val="24"/>
          <w:szCs w:val="24"/>
          <w:lang w:eastAsia="pl-PL"/>
        </w:rPr>
      </w:pPr>
    </w:p>
    <w:p w14:paraId="5EC882A8" w14:textId="0AB781A3" w:rsidR="006B2063" w:rsidRDefault="006B2063" w:rsidP="006B2063">
      <w:pPr>
        <w:spacing w:after="0" w:line="240" w:lineRule="auto"/>
        <w:jc w:val="both"/>
        <w:rPr>
          <w:rFonts w:ascii="Garamond" w:eastAsia="Verdana" w:hAnsi="Garamond"/>
          <w:b/>
          <w:bCs/>
          <w:sz w:val="24"/>
          <w:szCs w:val="24"/>
          <w:lang w:eastAsia="pl-PL"/>
        </w:rPr>
      </w:pPr>
      <w:r w:rsidRPr="006E7598">
        <w:rPr>
          <w:rFonts w:ascii="Garamond" w:eastAsia="Verdana" w:hAnsi="Garamond"/>
          <w:b/>
          <w:bCs/>
          <w:sz w:val="24"/>
          <w:szCs w:val="24"/>
          <w:lang w:eastAsia="pl-PL"/>
        </w:rPr>
        <w:t>Dot. części 6</w:t>
      </w:r>
    </w:p>
    <w:p w14:paraId="4D4958C6" w14:textId="77777777" w:rsidR="006B2063" w:rsidRPr="006E7598" w:rsidRDefault="006B2063" w:rsidP="006B2063">
      <w:pPr>
        <w:spacing w:after="0" w:line="240" w:lineRule="auto"/>
        <w:jc w:val="both"/>
        <w:rPr>
          <w:rFonts w:ascii="Garamond" w:eastAsia="Verdana" w:hAnsi="Garamond"/>
          <w:b/>
          <w:bCs/>
          <w:sz w:val="24"/>
          <w:szCs w:val="24"/>
          <w:lang w:eastAsia="pl-PL"/>
        </w:rPr>
      </w:pPr>
    </w:p>
    <w:p w14:paraId="11DF736F"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możliwością stosowania zestawów infuzyjnych do podaży</w:t>
      </w:r>
      <w:r w:rsidRPr="006E7598">
        <w:rPr>
          <w:rFonts w:ascii="Garamond" w:eastAsia="Times New Roman" w:hAnsi="Garamond"/>
          <w:sz w:val="24"/>
          <w:szCs w:val="24"/>
          <w:lang w:eastAsia="ar-SA"/>
        </w:rPr>
        <w:t xml:space="preserve"> </w:t>
      </w:r>
      <w:r w:rsidRPr="006E7598">
        <w:rPr>
          <w:rFonts w:ascii="Garamond" w:eastAsia="Times New Roman" w:hAnsi="Garamond" w:cs="Arial"/>
          <w:iCs/>
          <w:sz w:val="24"/>
          <w:szCs w:val="24"/>
          <w:lang w:eastAsia="ar-SA"/>
        </w:rPr>
        <w:t xml:space="preserve">leków standardowych, płynów infuzyjnych i </w:t>
      </w:r>
      <w:proofErr w:type="spellStart"/>
      <w:r w:rsidRPr="006E7598">
        <w:rPr>
          <w:rFonts w:ascii="Garamond" w:eastAsia="Times New Roman" w:hAnsi="Garamond" w:cs="Arial"/>
          <w:iCs/>
          <w:sz w:val="24"/>
          <w:szCs w:val="24"/>
          <w:lang w:eastAsia="ar-SA"/>
        </w:rPr>
        <w:t>cytostatyków</w:t>
      </w:r>
      <w:proofErr w:type="spellEnd"/>
      <w:r w:rsidRPr="006E7598">
        <w:rPr>
          <w:rFonts w:ascii="Garamond" w:eastAsia="Times New Roman" w:hAnsi="Garamond" w:cs="Arial"/>
          <w:iCs/>
          <w:sz w:val="24"/>
          <w:szCs w:val="24"/>
          <w:lang w:eastAsia="ar-SA"/>
        </w:rPr>
        <w:t xml:space="preserve"> (zestawy nie zawierające </w:t>
      </w:r>
      <w:proofErr w:type="spellStart"/>
      <w:r w:rsidRPr="006E7598">
        <w:rPr>
          <w:rFonts w:ascii="Garamond" w:eastAsia="Times New Roman" w:hAnsi="Garamond" w:cs="Arial"/>
          <w:iCs/>
          <w:sz w:val="24"/>
          <w:szCs w:val="24"/>
          <w:lang w:eastAsia="ar-SA"/>
        </w:rPr>
        <w:t>ftalanów</w:t>
      </w:r>
      <w:proofErr w:type="spellEnd"/>
      <w:r w:rsidRPr="006E7598">
        <w:rPr>
          <w:rFonts w:ascii="Garamond" w:eastAsia="Times New Roman" w:hAnsi="Garamond" w:cs="Arial"/>
          <w:iCs/>
          <w:sz w:val="24"/>
          <w:szCs w:val="24"/>
          <w:lang w:eastAsia="ar-SA"/>
        </w:rPr>
        <w:t xml:space="preserve"> (DEHP-</w:t>
      </w:r>
      <w:proofErr w:type="spellStart"/>
      <w:r w:rsidRPr="006E7598">
        <w:rPr>
          <w:rFonts w:ascii="Garamond" w:eastAsia="Times New Roman" w:hAnsi="Garamond" w:cs="Arial"/>
          <w:iCs/>
          <w:sz w:val="24"/>
          <w:szCs w:val="24"/>
          <w:lang w:eastAsia="ar-SA"/>
        </w:rPr>
        <w:t>free</w:t>
      </w:r>
      <w:proofErr w:type="spellEnd"/>
      <w:r w:rsidRPr="006E7598">
        <w:rPr>
          <w:rFonts w:ascii="Garamond" w:eastAsia="Times New Roman" w:hAnsi="Garamond" w:cs="Arial"/>
          <w:iCs/>
          <w:sz w:val="24"/>
          <w:szCs w:val="24"/>
          <w:lang w:eastAsia="ar-SA"/>
        </w:rPr>
        <w:t>) oraz lateksu),</w:t>
      </w:r>
      <w:r w:rsidRPr="006E7598">
        <w:rPr>
          <w:rFonts w:ascii="Garamond" w:eastAsia="Times New Roman" w:hAnsi="Garamond"/>
          <w:sz w:val="24"/>
          <w:szCs w:val="24"/>
          <w:lang w:eastAsia="ar-SA"/>
        </w:rPr>
        <w:t xml:space="preserve"> </w:t>
      </w:r>
      <w:r w:rsidRPr="006E7598">
        <w:rPr>
          <w:rFonts w:ascii="Garamond" w:eastAsia="Times New Roman" w:hAnsi="Garamond" w:cs="Arial"/>
          <w:iCs/>
          <w:sz w:val="24"/>
          <w:szCs w:val="24"/>
          <w:lang w:eastAsia="ar-SA"/>
        </w:rPr>
        <w:t>leków światłoczułych, krwi i preparatów krwiopochodnych</w:t>
      </w:r>
      <w:r w:rsidRPr="006E7598">
        <w:rPr>
          <w:rFonts w:ascii="Garamond" w:eastAsia="Times New Roman" w:hAnsi="Garamond"/>
          <w:sz w:val="24"/>
          <w:szCs w:val="24"/>
          <w:lang w:eastAsia="ar-SA"/>
        </w:rPr>
        <w:t xml:space="preserve">, </w:t>
      </w:r>
      <w:r w:rsidRPr="006E7598">
        <w:rPr>
          <w:rFonts w:ascii="Garamond" w:eastAsia="Times New Roman" w:hAnsi="Garamond" w:cs="Arial"/>
          <w:iCs/>
          <w:sz w:val="24"/>
          <w:szCs w:val="24"/>
          <w:lang w:eastAsia="ar-SA"/>
        </w:rPr>
        <w:t>żywienia pozajelitowego bez żywienia dojelitowego ?</w:t>
      </w:r>
    </w:p>
    <w:p w14:paraId="445C1216" w14:textId="77777777" w:rsidR="006B2063" w:rsidRPr="00C40587" w:rsidRDefault="006B2063" w:rsidP="006B2063">
      <w:pPr>
        <w:spacing w:after="0" w:line="240" w:lineRule="auto"/>
        <w:jc w:val="both"/>
        <w:rPr>
          <w:rFonts w:ascii="Garamond" w:eastAsia="Verdana" w:hAnsi="Garamond"/>
          <w:b/>
          <w:bCs/>
          <w:sz w:val="24"/>
          <w:szCs w:val="24"/>
          <w:lang w:eastAsia="pl-PL"/>
        </w:rPr>
      </w:pPr>
      <w:r w:rsidRPr="00C40587">
        <w:rPr>
          <w:rFonts w:ascii="Garamond" w:eastAsia="Verdana" w:hAnsi="Garamond"/>
          <w:b/>
          <w:bCs/>
          <w:sz w:val="24"/>
          <w:szCs w:val="24"/>
          <w:lang w:eastAsia="pl-PL"/>
        </w:rPr>
        <w:t xml:space="preserve">Odpowiedź Zamawiającego: Zgodnie z SWZ. </w:t>
      </w:r>
    </w:p>
    <w:p w14:paraId="1B2EA8A4" w14:textId="77777777" w:rsidR="006B2063" w:rsidRPr="006E7598" w:rsidRDefault="006B2063" w:rsidP="006B2063">
      <w:pPr>
        <w:pStyle w:val="Akapitzlist"/>
        <w:tabs>
          <w:tab w:val="left" w:pos="567"/>
        </w:tabs>
        <w:snapToGrid w:val="0"/>
        <w:spacing w:after="0" w:line="240" w:lineRule="auto"/>
        <w:ind w:left="0"/>
        <w:jc w:val="both"/>
        <w:rPr>
          <w:rFonts w:ascii="Garamond" w:eastAsia="Times New Roman" w:hAnsi="Garamond" w:cs="Arial"/>
          <w:iCs/>
          <w:sz w:val="24"/>
          <w:szCs w:val="24"/>
          <w:lang w:eastAsia="ar-SA"/>
        </w:rPr>
      </w:pPr>
    </w:p>
    <w:p w14:paraId="68085C77"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 xml:space="preserve">Czy Zamawiający oczekuje czujnika kropli przy dostawie, czy tylko możliwości współpracy z takim akcesorium i późniejszy ewentualny zakup ? </w:t>
      </w:r>
    </w:p>
    <w:p w14:paraId="23D0269C" w14:textId="77777777" w:rsidR="006B2063" w:rsidRPr="00C40587" w:rsidRDefault="006B2063" w:rsidP="006B2063">
      <w:pPr>
        <w:spacing w:after="0" w:line="240" w:lineRule="auto"/>
        <w:jc w:val="both"/>
        <w:rPr>
          <w:rFonts w:ascii="Garamond" w:eastAsia="Verdana" w:hAnsi="Garamond"/>
          <w:b/>
          <w:bCs/>
          <w:sz w:val="24"/>
          <w:szCs w:val="24"/>
          <w:lang w:eastAsia="pl-PL"/>
        </w:rPr>
      </w:pPr>
      <w:r w:rsidRPr="00C40587">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 xml:space="preserve">Zamawiający oczekuje czujnika kropli przy dostawie. </w:t>
      </w:r>
    </w:p>
    <w:p w14:paraId="0365FF4C" w14:textId="77777777" w:rsidR="006B2063" w:rsidRPr="00C40587" w:rsidRDefault="006B2063" w:rsidP="006B2063">
      <w:pPr>
        <w:pStyle w:val="Akapitzlist"/>
        <w:tabs>
          <w:tab w:val="left" w:pos="567"/>
        </w:tabs>
        <w:snapToGrid w:val="0"/>
        <w:spacing w:after="0" w:line="240" w:lineRule="auto"/>
        <w:ind w:left="0"/>
        <w:jc w:val="both"/>
        <w:rPr>
          <w:rFonts w:ascii="Garamond" w:eastAsia="Times New Roman" w:hAnsi="Garamond" w:cs="Arial"/>
          <w:iCs/>
          <w:sz w:val="24"/>
          <w:szCs w:val="24"/>
          <w:lang w:eastAsia="ar-SA"/>
        </w:rPr>
      </w:pPr>
    </w:p>
    <w:p w14:paraId="7AFFCB2A" w14:textId="77777777" w:rsidR="006B2063" w:rsidRPr="006E7598"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możliwością usunięcia zestawu infuzyjnego z pompy wyłącznie w trybie „włączonym” ? Jest to uargumentowane  wyłącznie bezpieczeństwem usuwania zestawu.</w:t>
      </w:r>
    </w:p>
    <w:p w14:paraId="4222122E" w14:textId="77777777" w:rsidR="006B2063" w:rsidRPr="00C40587" w:rsidRDefault="006B2063" w:rsidP="006B2063">
      <w:pPr>
        <w:spacing w:after="0" w:line="240" w:lineRule="auto"/>
        <w:jc w:val="both"/>
        <w:rPr>
          <w:rFonts w:ascii="Garamond" w:eastAsia="Verdana" w:hAnsi="Garamond"/>
          <w:b/>
          <w:bCs/>
          <w:sz w:val="24"/>
          <w:szCs w:val="24"/>
          <w:lang w:eastAsia="pl-PL"/>
        </w:rPr>
      </w:pPr>
      <w:r w:rsidRPr="00C40587">
        <w:rPr>
          <w:rFonts w:ascii="Garamond" w:eastAsia="Verdana" w:hAnsi="Garamond"/>
          <w:b/>
          <w:bCs/>
          <w:sz w:val="24"/>
          <w:szCs w:val="24"/>
          <w:lang w:eastAsia="pl-PL"/>
        </w:rPr>
        <w:lastRenderedPageBreak/>
        <w:t xml:space="preserve">Odpowiedź Zamawiającego: Zgodnie z SWZ. </w:t>
      </w:r>
    </w:p>
    <w:p w14:paraId="3020355F" w14:textId="77777777" w:rsidR="006B2063" w:rsidRPr="006E7598" w:rsidRDefault="006B2063" w:rsidP="006B2063">
      <w:pPr>
        <w:pStyle w:val="Akapitzlist"/>
        <w:spacing w:after="0" w:line="240" w:lineRule="auto"/>
        <w:jc w:val="both"/>
        <w:rPr>
          <w:rFonts w:ascii="Garamond" w:eastAsia="Times New Roman" w:hAnsi="Garamond"/>
          <w:b/>
          <w:sz w:val="24"/>
          <w:szCs w:val="24"/>
          <w:lang w:eastAsia="ar-SA"/>
        </w:rPr>
      </w:pPr>
    </w:p>
    <w:p w14:paraId="5EAC3C00"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b/>
          <w:sz w:val="24"/>
          <w:szCs w:val="24"/>
          <w:lang w:eastAsia="ar-SA"/>
        </w:rPr>
        <w:t xml:space="preserve"> </w:t>
      </w:r>
      <w:r w:rsidRPr="006E7598">
        <w:rPr>
          <w:rFonts w:ascii="Garamond" w:eastAsia="Times New Roman" w:hAnsi="Garamond" w:cs="Arial"/>
          <w:iCs/>
          <w:sz w:val="24"/>
          <w:szCs w:val="24"/>
          <w:lang w:eastAsia="ar-SA"/>
        </w:rPr>
        <w:t xml:space="preserve">Czy Zamawiający dopuści do przetargu wysokiej klasy pompę objętościową z przekątną ekranu 4,3 cala ? Zgodnie z zasadami przetargu nieograniczonego oraz uczciwej zasady konkurencyjności, Zamawiający nie może wymagać konkretnej wartości, a jedynie zakres lub minimum, maksimum. W tym przypadku Zamawiający ewidentnie wskazuje na firmę </w:t>
      </w:r>
      <w:r w:rsidRPr="006E7598">
        <w:rPr>
          <w:rFonts w:ascii="Garamond" w:eastAsia="Times New Roman" w:hAnsi="Garamond" w:cs="Arial"/>
          <w:b/>
          <w:iCs/>
          <w:sz w:val="24"/>
          <w:szCs w:val="24"/>
          <w:lang w:eastAsia="ar-SA"/>
        </w:rPr>
        <w:t>MEDIMA</w:t>
      </w:r>
      <w:r w:rsidRPr="006E7598">
        <w:rPr>
          <w:rFonts w:ascii="Garamond" w:eastAsia="Times New Roman" w:hAnsi="Garamond" w:cs="Arial"/>
          <w:iCs/>
          <w:sz w:val="24"/>
          <w:szCs w:val="24"/>
          <w:lang w:eastAsia="ar-SA"/>
        </w:rPr>
        <w:t>. Prosimy o wprowadzenia wymogów ekranu minimalnego lub usunięcie tego wymogu.</w:t>
      </w:r>
    </w:p>
    <w:p w14:paraId="1086B893" w14:textId="77777777" w:rsidR="006B2063" w:rsidRPr="006E7598" w:rsidRDefault="006B2063" w:rsidP="006B2063">
      <w:pPr>
        <w:spacing w:after="0" w:line="240" w:lineRule="auto"/>
        <w:jc w:val="both"/>
        <w:rPr>
          <w:rFonts w:ascii="Garamond" w:eastAsia="Times New Roman" w:hAnsi="Garamond" w:cs="Arial"/>
          <w:iCs/>
          <w:sz w:val="24"/>
          <w:szCs w:val="24"/>
          <w:lang w:eastAsia="ar-SA"/>
        </w:rPr>
      </w:pPr>
      <w:r w:rsidRPr="00C40587">
        <w:rPr>
          <w:rFonts w:ascii="Garamond" w:eastAsia="Verdana" w:hAnsi="Garamond"/>
          <w:b/>
          <w:bCs/>
          <w:sz w:val="24"/>
          <w:szCs w:val="24"/>
          <w:lang w:eastAsia="pl-PL"/>
        </w:rPr>
        <w:t>Odpowiedź Zamawiającego: Z</w:t>
      </w:r>
      <w:r>
        <w:rPr>
          <w:rFonts w:ascii="Garamond" w:eastAsia="Verdana" w:hAnsi="Garamond"/>
          <w:b/>
          <w:bCs/>
          <w:sz w:val="24"/>
          <w:szCs w:val="24"/>
          <w:lang w:eastAsia="pl-PL"/>
        </w:rPr>
        <w:t xml:space="preserve">amawiający dopuszcza. </w:t>
      </w:r>
    </w:p>
    <w:p w14:paraId="1B639A73" w14:textId="77777777" w:rsidR="006B2063" w:rsidRPr="006E7598" w:rsidRDefault="006B2063" w:rsidP="006B2063">
      <w:pPr>
        <w:pStyle w:val="Akapitzlist"/>
        <w:spacing w:after="0" w:line="240" w:lineRule="auto"/>
        <w:jc w:val="both"/>
        <w:rPr>
          <w:rFonts w:ascii="Garamond" w:eastAsia="Times New Roman" w:hAnsi="Garamond"/>
          <w:b/>
          <w:sz w:val="24"/>
          <w:szCs w:val="24"/>
          <w:lang w:eastAsia="ar-SA"/>
        </w:rPr>
      </w:pPr>
    </w:p>
    <w:p w14:paraId="5728E659"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 xml:space="preserve">Czy Zamawiający dopuści do przetargu wysokiej klasy pompę objętościową </w:t>
      </w:r>
      <w:r>
        <w:rPr>
          <w:rFonts w:ascii="Garamond" w:eastAsia="Times New Roman" w:hAnsi="Garamond" w:cs="Arial"/>
          <w:iCs/>
          <w:sz w:val="24"/>
          <w:szCs w:val="24"/>
          <w:lang w:eastAsia="ar-SA"/>
        </w:rPr>
        <w:br/>
      </w:r>
      <w:r w:rsidRPr="006E7598">
        <w:rPr>
          <w:rFonts w:ascii="Garamond" w:eastAsia="Times New Roman" w:hAnsi="Garamond" w:cs="Arial"/>
          <w:iCs/>
          <w:sz w:val="24"/>
          <w:szCs w:val="24"/>
          <w:lang w:eastAsia="ar-SA"/>
        </w:rPr>
        <w:t xml:space="preserve">z programowaniem parametrów infuzji w jednostkach: ml, </w:t>
      </w:r>
      <w:proofErr w:type="spellStart"/>
      <w:r w:rsidRPr="006E7598">
        <w:rPr>
          <w:rFonts w:ascii="Garamond" w:eastAsia="Times New Roman" w:hAnsi="Garamond" w:cs="Arial"/>
          <w:iCs/>
          <w:sz w:val="24"/>
          <w:szCs w:val="24"/>
          <w:lang w:eastAsia="ar-SA"/>
        </w:rPr>
        <w:t>ng</w:t>
      </w:r>
      <w:proofErr w:type="spellEnd"/>
      <w:r w:rsidRPr="006E7598">
        <w:rPr>
          <w:rFonts w:ascii="Garamond" w:eastAsia="Times New Roman" w:hAnsi="Garamond" w:cs="Arial"/>
          <w:iCs/>
          <w:sz w:val="24"/>
          <w:szCs w:val="24"/>
          <w:lang w:eastAsia="ar-SA"/>
        </w:rPr>
        <w:t xml:space="preserve">, </w:t>
      </w:r>
      <w:proofErr w:type="spellStart"/>
      <w:r w:rsidRPr="006E7598">
        <w:rPr>
          <w:rFonts w:ascii="Garamond" w:eastAsia="Times New Roman" w:hAnsi="Garamond" w:cs="Arial"/>
          <w:iCs/>
          <w:sz w:val="24"/>
          <w:szCs w:val="24"/>
          <w:lang w:eastAsia="ar-SA"/>
        </w:rPr>
        <w:t>μg</w:t>
      </w:r>
      <w:proofErr w:type="spellEnd"/>
      <w:r w:rsidRPr="006E7598">
        <w:rPr>
          <w:rFonts w:ascii="Garamond" w:eastAsia="Times New Roman" w:hAnsi="Garamond" w:cs="Arial"/>
          <w:iCs/>
          <w:sz w:val="24"/>
          <w:szCs w:val="24"/>
          <w:lang w:eastAsia="ar-SA"/>
        </w:rPr>
        <w:t xml:space="preserve">, mg, </w:t>
      </w:r>
      <w:proofErr w:type="spellStart"/>
      <w:r w:rsidRPr="006E7598">
        <w:rPr>
          <w:rFonts w:ascii="Garamond" w:eastAsia="Times New Roman" w:hAnsi="Garamond" w:cs="Arial"/>
          <w:iCs/>
          <w:sz w:val="24"/>
          <w:szCs w:val="24"/>
          <w:lang w:eastAsia="ar-SA"/>
        </w:rPr>
        <w:t>mIU</w:t>
      </w:r>
      <w:proofErr w:type="spellEnd"/>
      <w:r w:rsidRPr="006E7598">
        <w:rPr>
          <w:rFonts w:ascii="Garamond" w:eastAsia="Times New Roman" w:hAnsi="Garamond" w:cs="Arial"/>
          <w:iCs/>
          <w:sz w:val="24"/>
          <w:szCs w:val="24"/>
          <w:lang w:eastAsia="ar-SA"/>
        </w:rPr>
        <w:t xml:space="preserve">, IU, </w:t>
      </w:r>
      <w:proofErr w:type="spellStart"/>
      <w:r w:rsidRPr="006E7598">
        <w:rPr>
          <w:rFonts w:ascii="Garamond" w:eastAsia="Times New Roman" w:hAnsi="Garamond" w:cs="Arial"/>
          <w:iCs/>
          <w:sz w:val="24"/>
          <w:szCs w:val="24"/>
          <w:lang w:eastAsia="ar-SA"/>
        </w:rPr>
        <w:t>kIU</w:t>
      </w:r>
      <w:proofErr w:type="spellEnd"/>
      <w:r w:rsidRPr="006E7598">
        <w:rPr>
          <w:rFonts w:ascii="Garamond" w:eastAsia="Times New Roman" w:hAnsi="Garamond" w:cs="Arial"/>
          <w:iCs/>
          <w:sz w:val="24"/>
          <w:szCs w:val="24"/>
          <w:lang w:eastAsia="ar-SA"/>
        </w:rPr>
        <w:t xml:space="preserve">, </w:t>
      </w:r>
      <w:proofErr w:type="spellStart"/>
      <w:r w:rsidRPr="006E7598">
        <w:rPr>
          <w:rFonts w:ascii="Garamond" w:eastAsia="Times New Roman" w:hAnsi="Garamond" w:cs="Arial"/>
          <w:iCs/>
          <w:sz w:val="24"/>
          <w:szCs w:val="24"/>
          <w:lang w:eastAsia="ar-SA"/>
        </w:rPr>
        <w:t>mIE</w:t>
      </w:r>
      <w:proofErr w:type="spellEnd"/>
      <w:r w:rsidRPr="006E7598">
        <w:rPr>
          <w:rFonts w:ascii="Garamond" w:eastAsia="Times New Roman" w:hAnsi="Garamond" w:cs="Arial"/>
          <w:iCs/>
          <w:sz w:val="24"/>
          <w:szCs w:val="24"/>
          <w:lang w:eastAsia="ar-SA"/>
        </w:rPr>
        <w:t xml:space="preserve">, IE, </w:t>
      </w:r>
      <w:proofErr w:type="spellStart"/>
      <w:r w:rsidRPr="006E7598">
        <w:rPr>
          <w:rFonts w:ascii="Garamond" w:eastAsia="Times New Roman" w:hAnsi="Garamond" w:cs="Arial"/>
          <w:iCs/>
          <w:sz w:val="24"/>
          <w:szCs w:val="24"/>
          <w:lang w:eastAsia="ar-SA"/>
        </w:rPr>
        <w:t>kIE</w:t>
      </w:r>
      <w:proofErr w:type="spellEnd"/>
      <w:r w:rsidRPr="006E7598">
        <w:rPr>
          <w:rFonts w:ascii="Garamond" w:eastAsia="Times New Roman" w:hAnsi="Garamond" w:cs="Arial"/>
          <w:iCs/>
          <w:sz w:val="24"/>
          <w:szCs w:val="24"/>
          <w:lang w:eastAsia="ar-SA"/>
        </w:rPr>
        <w:t xml:space="preserve">, Kcal oraz jednostkami molowymi z uwzględnieniem wagi pacjenta lub nie na min, </w:t>
      </w:r>
      <w:proofErr w:type="spellStart"/>
      <w:r w:rsidRPr="006E7598">
        <w:rPr>
          <w:rFonts w:ascii="Garamond" w:eastAsia="Times New Roman" w:hAnsi="Garamond" w:cs="Arial"/>
          <w:iCs/>
          <w:sz w:val="24"/>
          <w:szCs w:val="24"/>
          <w:lang w:eastAsia="ar-SA"/>
        </w:rPr>
        <w:t>godz</w:t>
      </w:r>
      <w:proofErr w:type="spellEnd"/>
      <w:r w:rsidRPr="006E7598">
        <w:rPr>
          <w:rFonts w:ascii="Garamond" w:eastAsia="Times New Roman" w:hAnsi="Garamond" w:cs="Arial"/>
          <w:iCs/>
          <w:sz w:val="24"/>
          <w:szCs w:val="24"/>
          <w:lang w:eastAsia="ar-SA"/>
        </w:rPr>
        <w:t xml:space="preserve"> oraz 24h? Są to jednostki powszechnie stosowane podczas infuzji i w pełni wystarczające do poprawnej podaży leków pacjentowi.</w:t>
      </w:r>
    </w:p>
    <w:p w14:paraId="5719C37D" w14:textId="77777777" w:rsidR="006B2063" w:rsidRPr="00C40587" w:rsidRDefault="006B2063" w:rsidP="006B2063">
      <w:pPr>
        <w:spacing w:after="0" w:line="240" w:lineRule="auto"/>
        <w:jc w:val="both"/>
        <w:rPr>
          <w:rFonts w:ascii="Garamond" w:eastAsia="Times New Roman" w:hAnsi="Garamond" w:cs="Arial"/>
          <w:iCs/>
          <w:sz w:val="24"/>
          <w:szCs w:val="24"/>
          <w:lang w:eastAsia="ar-SA"/>
        </w:rPr>
      </w:pPr>
      <w:r w:rsidRPr="00C40587">
        <w:rPr>
          <w:rFonts w:ascii="Garamond" w:eastAsia="Verdana" w:hAnsi="Garamond"/>
          <w:b/>
          <w:bCs/>
          <w:sz w:val="24"/>
          <w:szCs w:val="24"/>
          <w:lang w:eastAsia="pl-PL"/>
        </w:rPr>
        <w:t xml:space="preserve">Odpowiedź Zamawiającego: Zamawiający dopuszcza. </w:t>
      </w:r>
    </w:p>
    <w:p w14:paraId="126D867A" w14:textId="77777777" w:rsidR="006B2063" w:rsidRPr="00C40587" w:rsidRDefault="006B2063" w:rsidP="006B2063">
      <w:pPr>
        <w:spacing w:after="0" w:line="240" w:lineRule="auto"/>
        <w:jc w:val="both"/>
        <w:rPr>
          <w:rFonts w:ascii="Garamond" w:eastAsia="Times New Roman" w:hAnsi="Garamond"/>
          <w:b/>
          <w:sz w:val="24"/>
          <w:szCs w:val="24"/>
          <w:lang w:eastAsia="ar-SA"/>
        </w:rPr>
      </w:pPr>
    </w:p>
    <w:p w14:paraId="0ECCB7A9"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b/>
          <w:sz w:val="24"/>
          <w:szCs w:val="24"/>
          <w:lang w:eastAsia="ar-SA"/>
        </w:rPr>
        <w:t xml:space="preserve"> </w:t>
      </w:r>
      <w:r w:rsidRPr="006E7598">
        <w:rPr>
          <w:rFonts w:ascii="Garamond" w:eastAsia="Times New Roman" w:hAnsi="Garamond" w:cs="Arial"/>
          <w:iCs/>
          <w:sz w:val="24"/>
          <w:szCs w:val="24"/>
          <w:lang w:eastAsia="ar-SA"/>
        </w:rPr>
        <w:t>Czy Zamawiający dopuści do przetargu wysokiej klasy pompę objętościową z trybem dozowania infuzji sekwencyjnej z możliwością wprowadzania przerw w podaży za infuzję bolusową z przerwami ? W funkcji sekwencyjnej możemy wprowadzić bolusa manualnego jak i automatycznego w dowolnej chwili wlewu.</w:t>
      </w:r>
    </w:p>
    <w:p w14:paraId="5EAE90DB" w14:textId="77777777" w:rsidR="006B2063" w:rsidRPr="00C40587" w:rsidRDefault="006B2063" w:rsidP="006B2063">
      <w:pPr>
        <w:spacing w:after="0" w:line="240" w:lineRule="auto"/>
        <w:jc w:val="both"/>
        <w:rPr>
          <w:rFonts w:ascii="Garamond" w:eastAsia="Verdana" w:hAnsi="Garamond"/>
          <w:b/>
          <w:bCs/>
          <w:sz w:val="24"/>
          <w:szCs w:val="24"/>
          <w:lang w:eastAsia="pl-PL"/>
        </w:rPr>
      </w:pPr>
      <w:bookmarkStart w:id="1" w:name="_Hlk105586942"/>
      <w:r w:rsidRPr="00C40587">
        <w:rPr>
          <w:rFonts w:ascii="Garamond" w:eastAsia="Verdana" w:hAnsi="Garamond"/>
          <w:b/>
          <w:bCs/>
          <w:sz w:val="24"/>
          <w:szCs w:val="24"/>
          <w:lang w:eastAsia="pl-PL"/>
        </w:rPr>
        <w:t xml:space="preserve">Odpowiedź Zamawiającego: Zgodnie z SWZ. </w:t>
      </w:r>
    </w:p>
    <w:bookmarkEnd w:id="1"/>
    <w:p w14:paraId="69F7FFD1" w14:textId="77777777" w:rsidR="006B2063" w:rsidRPr="00C40587" w:rsidRDefault="006B2063" w:rsidP="006B2063">
      <w:pPr>
        <w:spacing w:after="0" w:line="240" w:lineRule="auto"/>
        <w:jc w:val="both"/>
        <w:rPr>
          <w:rFonts w:ascii="Garamond" w:eastAsia="Times New Roman" w:hAnsi="Garamond" w:cs="Arial"/>
          <w:iCs/>
          <w:sz w:val="24"/>
          <w:szCs w:val="24"/>
          <w:lang w:eastAsia="ar-SA"/>
        </w:rPr>
      </w:pPr>
    </w:p>
    <w:p w14:paraId="6A1DE218"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infuzją profilową składającą się z 5 faz infuzji ? Taka ilość profili jest zdecydowanie wystarczająca do poprawnej infuzji, większa ilość nie ma zastosowania klinicznego.</w:t>
      </w:r>
    </w:p>
    <w:p w14:paraId="1777A583" w14:textId="77777777" w:rsidR="006B2063" w:rsidRPr="00C40587" w:rsidRDefault="006B2063" w:rsidP="006B2063">
      <w:pPr>
        <w:spacing w:after="0" w:line="240" w:lineRule="auto"/>
        <w:jc w:val="both"/>
        <w:rPr>
          <w:rFonts w:ascii="Garamond" w:eastAsia="Times New Roman" w:hAnsi="Garamond" w:cs="Arial"/>
          <w:iCs/>
          <w:sz w:val="24"/>
          <w:szCs w:val="24"/>
          <w:lang w:eastAsia="ar-SA"/>
        </w:rPr>
      </w:pPr>
      <w:r w:rsidRPr="000701EB">
        <w:rPr>
          <w:rFonts w:ascii="Garamond" w:eastAsia="Verdana" w:hAnsi="Garamond"/>
          <w:b/>
          <w:bCs/>
          <w:sz w:val="24"/>
          <w:szCs w:val="24"/>
          <w:lang w:eastAsia="pl-PL"/>
        </w:rPr>
        <w:t xml:space="preserve">Odpowiedź Zamawiającego: Zamawiający dopuszcza. </w:t>
      </w:r>
    </w:p>
    <w:p w14:paraId="6415508E" w14:textId="77777777" w:rsidR="006B2063" w:rsidRPr="006E7598" w:rsidRDefault="006B2063" w:rsidP="006B2063">
      <w:pPr>
        <w:pStyle w:val="Akapitzlist"/>
        <w:spacing w:after="0" w:line="240" w:lineRule="auto"/>
        <w:jc w:val="both"/>
        <w:rPr>
          <w:rFonts w:ascii="Garamond" w:eastAsia="Times New Roman" w:hAnsi="Garamond" w:cs="Arial"/>
          <w:iCs/>
          <w:sz w:val="24"/>
          <w:szCs w:val="24"/>
          <w:lang w:eastAsia="ar-SA"/>
        </w:rPr>
      </w:pPr>
    </w:p>
    <w:p w14:paraId="20C039BF"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czytelnym 4,3” kolorowym wyświetlaczem z możliwością wyświetlenia następujących informacji jednocześnie: Nazwy podawanego leku, prędkości infuzji, podanej dawce, stanie naładowanego akumulatora, aktualne ciśnienie w drenie w formie graficznej bez informacji, że wartość szybkości infuzji mieści się w zalecanym zakresie lub znajduje się w zakresie limitu miękkiego dolnego lub górnego, czasu do końca dawki w formie graficznej oraz kategorii leku wyodrębnionej kolorem?</w:t>
      </w:r>
    </w:p>
    <w:p w14:paraId="097405EB"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4313BE52" w14:textId="77777777" w:rsidR="006B2063" w:rsidRPr="006E7598" w:rsidRDefault="006B2063" w:rsidP="006B2063">
      <w:pPr>
        <w:pStyle w:val="Akapitzlist"/>
        <w:spacing w:after="0" w:line="240" w:lineRule="auto"/>
        <w:jc w:val="both"/>
        <w:rPr>
          <w:rFonts w:ascii="Garamond" w:eastAsia="Times New Roman" w:hAnsi="Garamond" w:cs="Arial"/>
          <w:iCs/>
          <w:sz w:val="24"/>
          <w:szCs w:val="24"/>
          <w:lang w:eastAsia="ar-SA"/>
        </w:rPr>
      </w:pPr>
    </w:p>
    <w:p w14:paraId="6779213C"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bez wyróżnienia ekranu infuzji żywienia dojelitowego względem innych infuzji ?</w:t>
      </w:r>
    </w:p>
    <w:p w14:paraId="2CFCE5A5" w14:textId="77777777" w:rsidR="006B2063" w:rsidRPr="00C40587" w:rsidRDefault="006B2063" w:rsidP="006B2063">
      <w:pPr>
        <w:spacing w:after="0" w:line="240" w:lineRule="auto"/>
        <w:jc w:val="both"/>
        <w:rPr>
          <w:rFonts w:ascii="Garamond" w:eastAsia="Verdana" w:hAnsi="Garamond"/>
          <w:b/>
          <w:bCs/>
          <w:sz w:val="24"/>
          <w:szCs w:val="24"/>
          <w:lang w:eastAsia="pl-PL"/>
        </w:rPr>
      </w:pPr>
      <w:r w:rsidRPr="00C40587">
        <w:rPr>
          <w:rFonts w:ascii="Garamond" w:eastAsia="Verdana" w:hAnsi="Garamond"/>
          <w:b/>
          <w:bCs/>
          <w:sz w:val="24"/>
          <w:szCs w:val="24"/>
          <w:lang w:eastAsia="pl-PL"/>
        </w:rPr>
        <w:t xml:space="preserve">Odpowiedź Zamawiającego: Zgodnie z SWZ. </w:t>
      </w:r>
    </w:p>
    <w:p w14:paraId="7D02C587" w14:textId="77777777" w:rsidR="006B2063" w:rsidRPr="006E7598" w:rsidRDefault="006B2063" w:rsidP="006B2063">
      <w:pPr>
        <w:pStyle w:val="Akapitzlist"/>
        <w:spacing w:after="0" w:line="240" w:lineRule="auto"/>
        <w:jc w:val="both"/>
        <w:rPr>
          <w:rFonts w:ascii="Garamond" w:eastAsia="Times New Roman" w:hAnsi="Garamond" w:cs="Arial"/>
          <w:iCs/>
          <w:sz w:val="24"/>
          <w:szCs w:val="24"/>
          <w:lang w:eastAsia="ar-SA"/>
        </w:rPr>
      </w:pPr>
    </w:p>
    <w:p w14:paraId="6E60BD08"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wbudowaną biblioteką leków z możliwością wprowadzenia 1500 pozycji o parametrach infuzji: pełnej nazwy leku, skróconej nazwy, maksymalnego bolusa, jednostki stężenia, minimalnego, stosowanego i maksymalnego stężenia, jednostki dawki, minimalnej, maksymalnej i stosowanej dawce bez notki doradczej i podziału na oddziały ? Są to podstawowe i powszechnie używane parametry dotyczące programowania leków do podaży.</w:t>
      </w:r>
    </w:p>
    <w:p w14:paraId="1040D8D1"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22CA759C"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4C0EB78A"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progami ciśnienia w zakresie od 150 do 975 mmHg ?</w:t>
      </w:r>
    </w:p>
    <w:p w14:paraId="0EFE9187" w14:textId="29A22315" w:rsidR="006B2063" w:rsidRPr="003B5593" w:rsidRDefault="006B2063" w:rsidP="003B5593">
      <w:pPr>
        <w:rPr>
          <w:rFonts w:ascii="Garamond" w:eastAsia="Times New Roman" w:hAnsi="Garamond" w:cs="Arial"/>
          <w:b/>
          <w:bCs/>
          <w:iCs/>
          <w:sz w:val="24"/>
          <w:szCs w:val="24"/>
          <w:lang w:eastAsia="ar-SA"/>
        </w:rPr>
      </w:pPr>
      <w:r w:rsidRPr="000701EB">
        <w:rPr>
          <w:rFonts w:ascii="Garamond" w:eastAsia="Times New Roman" w:hAnsi="Garamond" w:cs="Arial"/>
          <w:b/>
          <w:bCs/>
          <w:iCs/>
          <w:sz w:val="24"/>
          <w:szCs w:val="24"/>
          <w:lang w:eastAsia="ar-SA"/>
        </w:rPr>
        <w:lastRenderedPageBreak/>
        <w:t xml:space="preserve">Odpowiedź Zamawiającego: Zgodnie z SWZ. </w:t>
      </w:r>
    </w:p>
    <w:p w14:paraId="5721A269"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przykręcaną pompę objętościową z możliwością instalacji pompy w stacji dokującej z automatycznym przyłączaniem zasilania w stacji oraz bez alarmu nieprawidłowego mocowania pomp w stacji? Takie rozwiązanie nie ma jakiegokolwiek wpływu na jakość oraz funkcjonalność obsługi pompy. Ponadto funkcja przykręcania pompy do stacji dokującej jest mniej zawodna niż funkcja zatrzaskowa.</w:t>
      </w:r>
    </w:p>
    <w:p w14:paraId="40608317"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5191E73D"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6560FFDA"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pompę objętościową z możliwością mocowania do statywów lub pionowych kolumn przy użyciu elementu przykręcanego do pompy? Takie rozwiązanie zmniejsza potrzebę serwisowania urządzenia, gdyż nie posiada elementów zatrzaskowych, które po dłuższym użytkowaniu mogą się wyłamać.</w:t>
      </w:r>
    </w:p>
    <w:p w14:paraId="55442F3A"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33D4A687"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00055673"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pompę objętościową z możliwością mocowania do stacji dokującej przy użyciu elementu przykręcanego do pompy? Takie rozwiązanie zmniejsza potrzebę serwisowania urządzenia, gdyż nie posiada elementów zatrzaskowych, które po dłuższym użytkowaniu mogą się wyłamać.</w:t>
      </w:r>
    </w:p>
    <w:p w14:paraId="67D21F3D"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03056079"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0052C639"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pompę objętościową bez zintegrowanej z obudową rączki do przenoszenia urządzenia ? Lepszym rozwiązaniem jest posiadanie opcji założenia uchwytu lub zdemontowania w zależności od potrzeb.</w:t>
      </w:r>
    </w:p>
    <w:p w14:paraId="028B1809"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2D25B289"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1A3EEDE0"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wysokiej klasy pompę objętościową z klasą ochronności zgodnie z IEC/EN60601-1: Klasa I, typ CF oraz wyższą klasą ochrony obudowy IP 34 ?</w:t>
      </w:r>
    </w:p>
    <w:p w14:paraId="7B3860A8"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3CE11105" w14:textId="77777777" w:rsidR="006B2063" w:rsidRPr="006E7598" w:rsidRDefault="006B2063" w:rsidP="006B2063">
      <w:pPr>
        <w:pStyle w:val="Akapitzlist"/>
        <w:spacing w:after="0" w:line="240" w:lineRule="auto"/>
        <w:jc w:val="both"/>
        <w:rPr>
          <w:rFonts w:ascii="Garamond" w:eastAsia="Times New Roman" w:hAnsi="Garamond" w:cs="Arial"/>
          <w:iCs/>
          <w:sz w:val="24"/>
          <w:szCs w:val="24"/>
          <w:lang w:eastAsia="ar-SA"/>
        </w:rPr>
      </w:pPr>
    </w:p>
    <w:p w14:paraId="2156B1FA"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pompę objętościową z zasilaniem wewnętrznym akumulatorowym wytrzymującym ponad 9 godzin pracy przy przepływie 25 ml/h ? Taka ilość czasu w zupełności wystarczy do poprawnej pracy  urządzenia w budynku użyteczności publicznej typu szpital, w którym występują liczne gniazdka elektryczne, agregaty.</w:t>
      </w:r>
    </w:p>
    <w:p w14:paraId="15F69066" w14:textId="77777777" w:rsidR="006B2063" w:rsidRPr="000701EB" w:rsidRDefault="006B2063" w:rsidP="006B2063">
      <w:pPr>
        <w:spacing w:after="0" w:line="240" w:lineRule="auto"/>
        <w:jc w:val="both"/>
        <w:rPr>
          <w:rFonts w:ascii="Garamond" w:eastAsia="Verdana" w:hAnsi="Garamond"/>
          <w:b/>
          <w:bCs/>
          <w:sz w:val="24"/>
          <w:szCs w:val="24"/>
          <w:lang w:eastAsia="pl-PL"/>
        </w:rPr>
      </w:pPr>
      <w:r w:rsidRPr="000701EB">
        <w:rPr>
          <w:rFonts w:ascii="Garamond" w:eastAsia="Verdana" w:hAnsi="Garamond"/>
          <w:b/>
          <w:bCs/>
          <w:sz w:val="24"/>
          <w:szCs w:val="24"/>
          <w:lang w:eastAsia="pl-PL"/>
        </w:rPr>
        <w:t xml:space="preserve">Odpowiedź Zamawiającego: Zgodnie z SWZ. </w:t>
      </w:r>
    </w:p>
    <w:p w14:paraId="2F0E64F5"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5643E4EB"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Czy Zamawiający dopuści do przetargu pompę objętościową z czasem ładowania baterii do pełna w czasie 5h? Jest to standardowy czas ładowania baterii do pełna dla urządzeń medycznych. Ponadto jest to niewielka różnica względem wymagań Zamawiającego i nie będzie miało wpływ na jakość pracy.</w:t>
      </w:r>
    </w:p>
    <w:p w14:paraId="05B1E404"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r w:rsidRPr="000701EB">
        <w:rPr>
          <w:rFonts w:ascii="Garamond" w:eastAsia="Verdana" w:hAnsi="Garamond"/>
          <w:b/>
          <w:bCs/>
          <w:sz w:val="24"/>
          <w:szCs w:val="24"/>
          <w:lang w:eastAsia="pl-PL"/>
        </w:rPr>
        <w:t xml:space="preserve">Odpowiedź Zamawiającego: Zamawiający dopuszcza. </w:t>
      </w:r>
    </w:p>
    <w:p w14:paraId="14851C5C"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p>
    <w:p w14:paraId="519DC405" w14:textId="77777777" w:rsidR="006B2063" w:rsidRDefault="006B2063" w:rsidP="00A04543">
      <w:pPr>
        <w:pStyle w:val="Akapitzlist"/>
        <w:numPr>
          <w:ilvl w:val="0"/>
          <w:numId w:val="29"/>
        </w:numPr>
        <w:tabs>
          <w:tab w:val="left" w:pos="567"/>
        </w:tabs>
        <w:snapToGrid w:val="0"/>
        <w:spacing w:after="0" w:line="240" w:lineRule="auto"/>
        <w:jc w:val="both"/>
        <w:rPr>
          <w:rFonts w:ascii="Garamond" w:eastAsia="Times New Roman" w:hAnsi="Garamond" w:cs="Arial"/>
          <w:iCs/>
          <w:sz w:val="24"/>
          <w:szCs w:val="24"/>
          <w:lang w:eastAsia="ar-SA"/>
        </w:rPr>
      </w:pPr>
      <w:r w:rsidRPr="006E7598">
        <w:rPr>
          <w:rFonts w:ascii="Garamond" w:eastAsia="Times New Roman" w:hAnsi="Garamond" w:cs="Arial"/>
          <w:iCs/>
          <w:sz w:val="24"/>
          <w:szCs w:val="24"/>
          <w:lang w:eastAsia="ar-SA"/>
        </w:rPr>
        <w:t xml:space="preserve">Czy Zamawiający dopuści </w:t>
      </w:r>
      <w:bookmarkStart w:id="2" w:name="_Hlk105587110"/>
      <w:r w:rsidRPr="006E7598">
        <w:rPr>
          <w:rFonts w:ascii="Garamond" w:eastAsia="Times New Roman" w:hAnsi="Garamond" w:cs="Arial"/>
          <w:iCs/>
          <w:sz w:val="24"/>
          <w:szCs w:val="24"/>
          <w:lang w:eastAsia="ar-SA"/>
        </w:rPr>
        <w:t xml:space="preserve">do przetargu wysokiej klasy pompę objętościową z wagą poniżej 2,3kg </w:t>
      </w:r>
      <w:bookmarkEnd w:id="2"/>
      <w:r w:rsidRPr="006E7598">
        <w:rPr>
          <w:rFonts w:ascii="Garamond" w:eastAsia="Times New Roman" w:hAnsi="Garamond" w:cs="Arial"/>
          <w:iCs/>
          <w:sz w:val="24"/>
          <w:szCs w:val="24"/>
          <w:lang w:eastAsia="ar-SA"/>
        </w:rPr>
        <w:t xml:space="preserve">? Zamawiający nie może wymagać konkretnej wartości, a jedynie zakres lub minimum, maksimum. W tym przypadku Zamawiający ewidentnie wskazuje na firmę </w:t>
      </w:r>
      <w:r w:rsidRPr="006E7598">
        <w:rPr>
          <w:rFonts w:ascii="Garamond" w:eastAsia="Times New Roman" w:hAnsi="Garamond" w:cs="Arial"/>
          <w:b/>
          <w:iCs/>
          <w:sz w:val="24"/>
          <w:szCs w:val="24"/>
          <w:lang w:eastAsia="ar-SA"/>
        </w:rPr>
        <w:t>MEDIMA</w:t>
      </w:r>
      <w:r w:rsidRPr="006E7598">
        <w:rPr>
          <w:rFonts w:ascii="Garamond" w:eastAsia="Times New Roman" w:hAnsi="Garamond" w:cs="Arial"/>
          <w:iCs/>
          <w:sz w:val="24"/>
          <w:szCs w:val="24"/>
          <w:lang w:eastAsia="ar-SA"/>
        </w:rPr>
        <w:t>. Prosimy o wprowadzenia wymogów wagi minimalnej lub usunięcie tego wymogu.</w:t>
      </w:r>
    </w:p>
    <w:p w14:paraId="2C75E269" w14:textId="77777777" w:rsidR="006B2063" w:rsidRPr="000701EB" w:rsidRDefault="006B2063" w:rsidP="006B2063">
      <w:pPr>
        <w:spacing w:after="0" w:line="240" w:lineRule="auto"/>
        <w:jc w:val="both"/>
        <w:rPr>
          <w:rFonts w:ascii="Garamond" w:eastAsia="Times New Roman" w:hAnsi="Garamond" w:cs="Arial"/>
          <w:iCs/>
          <w:sz w:val="24"/>
          <w:szCs w:val="24"/>
          <w:lang w:eastAsia="ar-SA"/>
        </w:rPr>
      </w:pPr>
      <w:r w:rsidRPr="000701EB">
        <w:rPr>
          <w:rFonts w:ascii="Garamond" w:eastAsia="Verdana" w:hAnsi="Garamond"/>
          <w:b/>
          <w:bCs/>
          <w:sz w:val="24"/>
          <w:szCs w:val="24"/>
          <w:lang w:eastAsia="pl-PL"/>
        </w:rPr>
        <w:t xml:space="preserve">Odpowiedź Zamawiającego: Zamawiający dopuszcza </w:t>
      </w:r>
      <w:r w:rsidRPr="000701EB">
        <w:rPr>
          <w:rFonts w:ascii="Garamond" w:eastAsia="Times New Roman" w:hAnsi="Garamond" w:cs="Arial"/>
          <w:b/>
          <w:bCs/>
          <w:iCs/>
          <w:sz w:val="24"/>
          <w:szCs w:val="24"/>
          <w:lang w:eastAsia="ar-SA"/>
        </w:rPr>
        <w:t>do przetargu wysokiej klasy pompę objętościową z wagą poniżej 2,3kg</w:t>
      </w:r>
    </w:p>
    <w:p w14:paraId="3B137F6A" w14:textId="77777777" w:rsidR="004C1407" w:rsidRDefault="004C1407" w:rsidP="004C1407">
      <w:pPr>
        <w:spacing w:after="0" w:line="240" w:lineRule="auto"/>
        <w:jc w:val="both"/>
        <w:rPr>
          <w:rFonts w:ascii="Garamond" w:eastAsia="Verdana" w:hAnsi="Garamond"/>
          <w:b/>
          <w:bCs/>
          <w:sz w:val="24"/>
          <w:szCs w:val="24"/>
          <w:lang w:eastAsia="pl-PL"/>
        </w:rPr>
      </w:pPr>
    </w:p>
    <w:p w14:paraId="11A7293A" w14:textId="77777777" w:rsidR="006B2063" w:rsidRPr="00013EA0" w:rsidRDefault="006B2063" w:rsidP="006B2063">
      <w:pPr>
        <w:tabs>
          <w:tab w:val="left" w:pos="567"/>
        </w:tabs>
        <w:snapToGrid w:val="0"/>
        <w:spacing w:after="0" w:line="240" w:lineRule="auto"/>
        <w:jc w:val="both"/>
        <w:rPr>
          <w:rFonts w:ascii="Garamond" w:eastAsia="Times New Roman" w:hAnsi="Garamond" w:cs="Arial"/>
          <w:b/>
          <w:bCs/>
          <w:iCs/>
          <w:sz w:val="24"/>
          <w:szCs w:val="24"/>
          <w:lang w:eastAsia="ar-SA"/>
        </w:rPr>
      </w:pPr>
      <w:r w:rsidRPr="00013EA0">
        <w:rPr>
          <w:rFonts w:ascii="Garamond" w:eastAsia="Times New Roman" w:hAnsi="Garamond" w:cs="Arial"/>
          <w:b/>
          <w:bCs/>
          <w:iCs/>
          <w:sz w:val="24"/>
          <w:szCs w:val="24"/>
          <w:lang w:eastAsia="ar-SA"/>
        </w:rPr>
        <w:t xml:space="preserve">Dot. części 7 </w:t>
      </w:r>
    </w:p>
    <w:p w14:paraId="54E55875" w14:textId="77777777" w:rsidR="006B2063" w:rsidRPr="00BC0622" w:rsidRDefault="006B2063" w:rsidP="006B2063">
      <w:pPr>
        <w:spacing w:after="0" w:line="240" w:lineRule="auto"/>
        <w:jc w:val="both"/>
        <w:rPr>
          <w:rFonts w:ascii="Garamond" w:eastAsia="Verdana" w:hAnsi="Garamond"/>
          <w:b/>
          <w:bCs/>
          <w:sz w:val="24"/>
          <w:szCs w:val="24"/>
          <w:lang w:eastAsia="pl-PL"/>
        </w:rPr>
      </w:pPr>
    </w:p>
    <w:p w14:paraId="7D7F57CB" w14:textId="77777777" w:rsidR="006B2063" w:rsidRPr="00013EA0" w:rsidRDefault="006B2063" w:rsidP="00A04543">
      <w:pPr>
        <w:pStyle w:val="Akapitzlist"/>
        <w:numPr>
          <w:ilvl w:val="0"/>
          <w:numId w:val="29"/>
        </w:numPr>
        <w:tabs>
          <w:tab w:val="left" w:pos="142"/>
        </w:tabs>
        <w:autoSpaceDE w:val="0"/>
        <w:autoSpaceDN w:val="0"/>
        <w:adjustRightInd w:val="0"/>
        <w:spacing w:after="0" w:line="240" w:lineRule="auto"/>
        <w:jc w:val="both"/>
        <w:rPr>
          <w:rFonts w:ascii="Garamond" w:eastAsia="Times" w:hAnsi="Garamond" w:cs="Calibri"/>
          <w:kern w:val="8"/>
          <w:sz w:val="24"/>
          <w:szCs w:val="24"/>
        </w:rPr>
      </w:pPr>
      <w:r w:rsidRPr="00013EA0">
        <w:rPr>
          <w:rFonts w:ascii="Garamond" w:eastAsia="Times" w:hAnsi="Garamond" w:cs="Calibri"/>
          <w:kern w:val="8"/>
          <w:sz w:val="24"/>
          <w:szCs w:val="24"/>
        </w:rPr>
        <w:t xml:space="preserve">Czy w zakresie </w:t>
      </w:r>
      <w:r w:rsidRPr="00013EA0">
        <w:rPr>
          <w:rFonts w:ascii="Garamond" w:eastAsia="Times" w:hAnsi="Garamond" w:cs="Calibri"/>
          <w:b/>
          <w:bCs/>
          <w:kern w:val="8"/>
          <w:sz w:val="24"/>
          <w:szCs w:val="24"/>
        </w:rPr>
        <w:t>Części nr 7</w:t>
      </w:r>
      <w:r w:rsidRPr="00013EA0">
        <w:rPr>
          <w:rFonts w:ascii="Garamond" w:eastAsia="Times" w:hAnsi="Garamond" w:cs="Calibri"/>
          <w:kern w:val="8"/>
          <w:sz w:val="24"/>
          <w:szCs w:val="24"/>
        </w:rPr>
        <w:t xml:space="preserve"> Zamawiający wyrazi zgodę na wydłużenie terminu realizacji do 10 tygodni? </w:t>
      </w:r>
    </w:p>
    <w:p w14:paraId="1957F80A" w14:textId="77777777" w:rsidR="006B2063" w:rsidRPr="00013EA0" w:rsidRDefault="006B2063" w:rsidP="006B2063">
      <w:pPr>
        <w:spacing w:after="0" w:line="240" w:lineRule="auto"/>
        <w:jc w:val="both"/>
        <w:rPr>
          <w:rFonts w:ascii="Garamond" w:eastAsia="Verdana" w:hAnsi="Garamond"/>
          <w:b/>
          <w:bCs/>
          <w:sz w:val="24"/>
          <w:szCs w:val="24"/>
          <w:lang w:eastAsia="pl-PL"/>
        </w:rPr>
      </w:pPr>
      <w:r w:rsidRPr="00013EA0">
        <w:rPr>
          <w:rFonts w:ascii="Garamond" w:eastAsia="Verdana" w:hAnsi="Garamond"/>
          <w:b/>
          <w:bCs/>
          <w:sz w:val="24"/>
          <w:szCs w:val="24"/>
          <w:lang w:eastAsia="pl-PL"/>
        </w:rPr>
        <w:t xml:space="preserve">Odpowiedź Zamawiającego: Zamawiający nie dopuszcza. </w:t>
      </w:r>
    </w:p>
    <w:p w14:paraId="5A2CAF90" w14:textId="77777777" w:rsidR="006B2063" w:rsidRPr="00B103E8" w:rsidRDefault="006B2063" w:rsidP="006B2063">
      <w:pPr>
        <w:spacing w:after="0" w:line="240" w:lineRule="auto"/>
        <w:jc w:val="both"/>
        <w:rPr>
          <w:rFonts w:ascii="Garamond" w:eastAsia="Times" w:hAnsi="Garamond" w:cs="Calibri"/>
          <w:kern w:val="8"/>
          <w:sz w:val="24"/>
          <w:szCs w:val="24"/>
        </w:rPr>
      </w:pPr>
    </w:p>
    <w:p w14:paraId="7F5803D8" w14:textId="13D317BE" w:rsidR="006B2063" w:rsidRPr="00B103E8" w:rsidRDefault="00A04543" w:rsidP="00A04543">
      <w:pPr>
        <w:numPr>
          <w:ilvl w:val="0"/>
          <w:numId w:val="29"/>
        </w:numPr>
        <w:spacing w:after="0" w:line="240" w:lineRule="auto"/>
        <w:ind w:left="0" w:firstLine="426"/>
        <w:jc w:val="both"/>
        <w:rPr>
          <w:rFonts w:ascii="Garamond" w:hAnsi="Garamond" w:cs="Calibri"/>
          <w:sz w:val="24"/>
          <w:szCs w:val="24"/>
        </w:rPr>
      </w:pPr>
      <w:r>
        <w:rPr>
          <w:rFonts w:ascii="Garamond" w:hAnsi="Garamond" w:cs="Calibri"/>
          <w:bCs/>
          <w:sz w:val="24"/>
          <w:szCs w:val="24"/>
        </w:rPr>
        <w:t xml:space="preserve"> </w:t>
      </w:r>
      <w:r w:rsidR="006B2063" w:rsidRPr="00B103E8">
        <w:rPr>
          <w:rFonts w:ascii="Garamond" w:hAnsi="Garamond" w:cs="Calibri"/>
          <w:bCs/>
          <w:sz w:val="24"/>
          <w:szCs w:val="24"/>
        </w:rPr>
        <w:t>Dotyczy załącznik nr 1g dla: Część nr 7 System wspomagania oddechu noworodka:  Pkt. 31  „Sprzęt pozbawiony jest wszelkich blokad (…): Urz</w:t>
      </w:r>
      <w:r w:rsidR="006B2063" w:rsidRPr="00B103E8">
        <w:rPr>
          <w:rFonts w:ascii="Garamond" w:eastAsia="TimesNewRoman" w:hAnsi="Garamond" w:cs="Calibri"/>
          <w:bCs/>
          <w:sz w:val="24"/>
          <w:szCs w:val="24"/>
        </w:rPr>
        <w:t>ą</w:t>
      </w:r>
      <w:r w:rsidR="006B2063" w:rsidRPr="00B103E8">
        <w:rPr>
          <w:rFonts w:ascii="Garamond" w:hAnsi="Garamond" w:cs="Calibri"/>
          <w:bCs/>
          <w:sz w:val="24"/>
          <w:szCs w:val="24"/>
        </w:rPr>
        <w:t>dzenia b</w:t>
      </w:r>
      <w:r w:rsidR="006B2063" w:rsidRPr="00B103E8">
        <w:rPr>
          <w:rFonts w:ascii="Garamond" w:eastAsia="TimesNewRoman" w:hAnsi="Garamond" w:cs="Calibri"/>
          <w:bCs/>
          <w:sz w:val="24"/>
          <w:szCs w:val="24"/>
        </w:rPr>
        <w:t>ę</w:t>
      </w:r>
      <w:r w:rsidR="006B2063" w:rsidRPr="00B103E8">
        <w:rPr>
          <w:rFonts w:ascii="Garamond" w:hAnsi="Garamond" w:cs="Calibri"/>
          <w:bCs/>
          <w:sz w:val="24"/>
          <w:szCs w:val="24"/>
        </w:rPr>
        <w:t>d</w:t>
      </w:r>
      <w:r w:rsidR="006B2063" w:rsidRPr="00B103E8">
        <w:rPr>
          <w:rFonts w:ascii="Garamond" w:eastAsia="TimesNewRoman" w:hAnsi="Garamond" w:cs="Calibri"/>
          <w:bCs/>
          <w:sz w:val="24"/>
          <w:szCs w:val="24"/>
        </w:rPr>
        <w:t>ą</w:t>
      </w:r>
      <w:r w:rsidR="006B2063" w:rsidRPr="00B103E8">
        <w:rPr>
          <w:rFonts w:ascii="Garamond" w:hAnsi="Garamond" w:cs="Calibri"/>
          <w:bCs/>
          <w:sz w:val="24"/>
          <w:szCs w:val="24"/>
        </w:rPr>
        <w:t>ce przedmiotem oferty</w:t>
      </w:r>
      <w:r w:rsidR="006B2063" w:rsidRPr="00B103E8">
        <w:rPr>
          <w:rFonts w:ascii="Garamond" w:hAnsi="Garamond" w:cs="Calibri"/>
          <w:sz w:val="24"/>
          <w:szCs w:val="24"/>
        </w:rPr>
        <w:t xml:space="preserve"> to wyroby medyczne, za których poprawne działanie Wykonawca, jako przedstawiciel producenta, ponosi odpowiedzialno</w:t>
      </w:r>
      <w:r w:rsidR="006B2063" w:rsidRPr="00B103E8">
        <w:rPr>
          <w:rFonts w:ascii="Garamond" w:eastAsia="TimesNewRoman" w:hAnsi="Garamond" w:cs="Calibri"/>
          <w:sz w:val="24"/>
          <w:szCs w:val="24"/>
        </w:rPr>
        <w:t xml:space="preserve">ść </w:t>
      </w:r>
      <w:r w:rsidR="006B2063" w:rsidRPr="00B103E8">
        <w:rPr>
          <w:rFonts w:ascii="Garamond" w:hAnsi="Garamond" w:cs="Calibri"/>
          <w:sz w:val="24"/>
          <w:szCs w:val="24"/>
        </w:rPr>
        <w:t>produktow</w:t>
      </w:r>
      <w:r w:rsidR="006B2063" w:rsidRPr="00B103E8">
        <w:rPr>
          <w:rFonts w:ascii="Garamond" w:eastAsia="TimesNewRoman" w:hAnsi="Garamond" w:cs="Calibri"/>
          <w:sz w:val="24"/>
          <w:szCs w:val="24"/>
        </w:rPr>
        <w:t xml:space="preserve">ą </w:t>
      </w:r>
      <w:r w:rsidR="006B2063" w:rsidRPr="00B103E8">
        <w:rPr>
          <w:rFonts w:ascii="Garamond" w:hAnsi="Garamond" w:cs="Calibri"/>
          <w:sz w:val="24"/>
          <w:szCs w:val="24"/>
        </w:rPr>
        <w:t>zarówno przed u</w:t>
      </w:r>
      <w:r w:rsidR="006B2063" w:rsidRPr="00B103E8">
        <w:rPr>
          <w:rFonts w:ascii="Garamond" w:eastAsia="TimesNewRoman" w:hAnsi="Garamond" w:cs="Calibri"/>
          <w:sz w:val="24"/>
          <w:szCs w:val="24"/>
        </w:rPr>
        <w:t>ż</w:t>
      </w:r>
      <w:r w:rsidR="006B2063" w:rsidRPr="00B103E8">
        <w:rPr>
          <w:rFonts w:ascii="Garamond" w:hAnsi="Garamond" w:cs="Calibri"/>
          <w:sz w:val="24"/>
          <w:szCs w:val="24"/>
        </w:rPr>
        <w:t>ytkownikiem (Zamawiaj</w:t>
      </w:r>
      <w:r w:rsidR="006B2063" w:rsidRPr="00B103E8">
        <w:rPr>
          <w:rFonts w:ascii="Garamond" w:eastAsia="TimesNewRoman" w:hAnsi="Garamond" w:cs="Calibri"/>
          <w:sz w:val="24"/>
          <w:szCs w:val="24"/>
        </w:rPr>
        <w:t>ą</w:t>
      </w:r>
      <w:r w:rsidR="006B2063" w:rsidRPr="00B103E8">
        <w:rPr>
          <w:rFonts w:ascii="Garamond" w:hAnsi="Garamond" w:cs="Calibri"/>
          <w:sz w:val="24"/>
          <w:szCs w:val="24"/>
        </w:rPr>
        <w:t>cym) jak i pacjentami. Na skutek niepoprawnego działania urz</w:t>
      </w:r>
      <w:r w:rsidR="006B2063" w:rsidRPr="00B103E8">
        <w:rPr>
          <w:rFonts w:ascii="Garamond" w:eastAsia="TimesNewRoman" w:hAnsi="Garamond" w:cs="Calibri"/>
          <w:sz w:val="24"/>
          <w:szCs w:val="24"/>
        </w:rPr>
        <w:t>ą</w:t>
      </w:r>
      <w:r w:rsidR="006B2063" w:rsidRPr="00B103E8">
        <w:rPr>
          <w:rFonts w:ascii="Garamond" w:hAnsi="Garamond" w:cs="Calibri"/>
          <w:sz w:val="24"/>
          <w:szCs w:val="24"/>
        </w:rPr>
        <w:t>dzenia mog</w:t>
      </w:r>
      <w:r w:rsidR="006B2063" w:rsidRPr="00B103E8">
        <w:rPr>
          <w:rFonts w:ascii="Garamond" w:eastAsia="TimesNewRoman" w:hAnsi="Garamond" w:cs="Calibri"/>
          <w:sz w:val="24"/>
          <w:szCs w:val="24"/>
        </w:rPr>
        <w:t xml:space="preserve">ą </w:t>
      </w:r>
      <w:r w:rsidR="006B2063" w:rsidRPr="00B103E8">
        <w:rPr>
          <w:rFonts w:ascii="Garamond" w:hAnsi="Garamond" w:cs="Calibri"/>
          <w:sz w:val="24"/>
          <w:szCs w:val="24"/>
        </w:rPr>
        <w:t>oni odnie</w:t>
      </w:r>
      <w:r w:rsidR="006B2063" w:rsidRPr="00B103E8">
        <w:rPr>
          <w:rFonts w:ascii="Garamond" w:eastAsia="TimesNewRoman" w:hAnsi="Garamond" w:cs="Calibri"/>
          <w:sz w:val="24"/>
          <w:szCs w:val="24"/>
        </w:rPr>
        <w:t xml:space="preserve">ść </w:t>
      </w:r>
      <w:r w:rsidR="006B2063" w:rsidRPr="00B103E8">
        <w:rPr>
          <w:rFonts w:ascii="Garamond" w:hAnsi="Garamond" w:cs="Calibri"/>
          <w:sz w:val="24"/>
          <w:szCs w:val="24"/>
        </w:rPr>
        <w:t>powa</w:t>
      </w:r>
      <w:r w:rsidR="006B2063" w:rsidRPr="00B103E8">
        <w:rPr>
          <w:rFonts w:ascii="Garamond" w:eastAsia="TimesNewRoman" w:hAnsi="Garamond" w:cs="Calibri"/>
          <w:sz w:val="24"/>
          <w:szCs w:val="24"/>
        </w:rPr>
        <w:t>ż</w:t>
      </w:r>
      <w:r w:rsidR="006B2063" w:rsidRPr="00B103E8">
        <w:rPr>
          <w:rFonts w:ascii="Garamond" w:hAnsi="Garamond" w:cs="Calibri"/>
          <w:sz w:val="24"/>
          <w:szCs w:val="24"/>
        </w:rPr>
        <w:t>ny uszczerbek na zdrowiu, wi</w:t>
      </w:r>
      <w:r w:rsidR="006B2063" w:rsidRPr="00B103E8">
        <w:rPr>
          <w:rFonts w:ascii="Garamond" w:eastAsia="TimesNewRoman" w:hAnsi="Garamond" w:cs="Calibri"/>
          <w:sz w:val="24"/>
          <w:szCs w:val="24"/>
        </w:rPr>
        <w:t>ę</w:t>
      </w:r>
      <w:r w:rsidR="006B2063" w:rsidRPr="00B103E8">
        <w:rPr>
          <w:rFonts w:ascii="Garamond" w:hAnsi="Garamond" w:cs="Calibri"/>
          <w:sz w:val="24"/>
          <w:szCs w:val="24"/>
        </w:rPr>
        <w:t>c urz</w:t>
      </w:r>
      <w:r w:rsidR="006B2063" w:rsidRPr="00B103E8">
        <w:rPr>
          <w:rFonts w:ascii="Garamond" w:eastAsia="TimesNewRoman" w:hAnsi="Garamond" w:cs="Calibri"/>
          <w:sz w:val="24"/>
          <w:szCs w:val="24"/>
        </w:rPr>
        <w:t>ą</w:t>
      </w:r>
      <w:r w:rsidR="006B2063" w:rsidRPr="00B103E8">
        <w:rPr>
          <w:rFonts w:ascii="Garamond" w:hAnsi="Garamond" w:cs="Calibri"/>
          <w:sz w:val="24"/>
          <w:szCs w:val="24"/>
        </w:rPr>
        <w:t>dzenia posiadaj</w:t>
      </w:r>
      <w:r w:rsidR="006B2063" w:rsidRPr="00B103E8">
        <w:rPr>
          <w:rFonts w:ascii="Garamond" w:eastAsia="TimesNewRoman" w:hAnsi="Garamond" w:cs="Calibri"/>
          <w:sz w:val="24"/>
          <w:szCs w:val="24"/>
        </w:rPr>
        <w:t xml:space="preserve">ą </w:t>
      </w:r>
      <w:r w:rsidR="006B2063" w:rsidRPr="00B103E8">
        <w:rPr>
          <w:rFonts w:ascii="Garamond" w:hAnsi="Garamond" w:cs="Calibri"/>
          <w:sz w:val="24"/>
          <w:szCs w:val="24"/>
        </w:rPr>
        <w:t>ograniczenia dost</w:t>
      </w:r>
      <w:r w:rsidR="006B2063" w:rsidRPr="00B103E8">
        <w:rPr>
          <w:rFonts w:ascii="Garamond" w:eastAsia="TimesNewRoman" w:hAnsi="Garamond" w:cs="Calibri"/>
          <w:sz w:val="24"/>
          <w:szCs w:val="24"/>
        </w:rPr>
        <w:t>ę</w:t>
      </w:r>
      <w:r w:rsidR="006B2063" w:rsidRPr="00B103E8">
        <w:rPr>
          <w:rFonts w:ascii="Garamond" w:hAnsi="Garamond" w:cs="Calibri"/>
          <w:sz w:val="24"/>
          <w:szCs w:val="24"/>
        </w:rPr>
        <w:t>pu do ich konfiguracji, diagnostyki i czynno</w:t>
      </w:r>
      <w:r w:rsidR="006B2063" w:rsidRPr="00B103E8">
        <w:rPr>
          <w:rFonts w:ascii="Garamond" w:eastAsia="TimesNewRoman" w:hAnsi="Garamond" w:cs="Calibri"/>
          <w:sz w:val="24"/>
          <w:szCs w:val="24"/>
        </w:rPr>
        <w:t>ś</w:t>
      </w:r>
      <w:r w:rsidR="006B2063" w:rsidRPr="00B103E8">
        <w:rPr>
          <w:rFonts w:ascii="Garamond" w:hAnsi="Garamond" w:cs="Calibri"/>
          <w:sz w:val="24"/>
          <w:szCs w:val="24"/>
        </w:rPr>
        <w:t>ci serwisowych tam, gdzie</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nieprawidłowe przeprowadzenie naprawy b</w:t>
      </w:r>
      <w:r w:rsidR="006B2063" w:rsidRPr="00B103E8">
        <w:rPr>
          <w:rFonts w:ascii="Garamond" w:eastAsia="TimesNewRoman" w:hAnsi="Garamond" w:cs="Calibri"/>
          <w:sz w:val="24"/>
          <w:szCs w:val="24"/>
        </w:rPr>
        <w:t>ą</w:t>
      </w:r>
      <w:r w:rsidR="006B2063" w:rsidRPr="00B103E8">
        <w:rPr>
          <w:rFonts w:ascii="Garamond" w:hAnsi="Garamond" w:cs="Calibri"/>
          <w:sz w:val="24"/>
          <w:szCs w:val="24"/>
        </w:rPr>
        <w:t>d</w:t>
      </w:r>
      <w:r w:rsidR="006B2063" w:rsidRPr="00B103E8">
        <w:rPr>
          <w:rFonts w:ascii="Garamond" w:eastAsia="TimesNewRoman" w:hAnsi="Garamond" w:cs="Calibri"/>
          <w:sz w:val="24"/>
          <w:szCs w:val="24"/>
        </w:rPr>
        <w:t xml:space="preserve">ź </w:t>
      </w:r>
      <w:r w:rsidR="006B2063" w:rsidRPr="00B103E8">
        <w:rPr>
          <w:rFonts w:ascii="Garamond" w:hAnsi="Garamond" w:cs="Calibri"/>
          <w:sz w:val="24"/>
          <w:szCs w:val="24"/>
        </w:rPr>
        <w:t>ingerencja w parametry konfiguracyjne mo</w:t>
      </w:r>
      <w:r w:rsidR="006B2063" w:rsidRPr="00B103E8">
        <w:rPr>
          <w:rFonts w:ascii="Garamond" w:eastAsia="TimesNewRoman" w:hAnsi="Garamond" w:cs="Calibri"/>
          <w:sz w:val="24"/>
          <w:szCs w:val="24"/>
        </w:rPr>
        <w:t>ż</w:t>
      </w:r>
      <w:r w:rsidR="006B2063" w:rsidRPr="00B103E8">
        <w:rPr>
          <w:rFonts w:ascii="Garamond" w:hAnsi="Garamond" w:cs="Calibri"/>
          <w:sz w:val="24"/>
          <w:szCs w:val="24"/>
        </w:rPr>
        <w:t>e</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wpłyn</w:t>
      </w:r>
      <w:r w:rsidR="006B2063" w:rsidRPr="00B103E8">
        <w:rPr>
          <w:rFonts w:ascii="Garamond" w:eastAsia="TimesNewRoman" w:hAnsi="Garamond" w:cs="Calibri"/>
          <w:sz w:val="24"/>
          <w:szCs w:val="24"/>
        </w:rPr>
        <w:t xml:space="preserve">ąć </w:t>
      </w:r>
      <w:r w:rsidR="006B2063" w:rsidRPr="00B103E8">
        <w:rPr>
          <w:rFonts w:ascii="Garamond" w:hAnsi="Garamond" w:cs="Calibri"/>
          <w:sz w:val="24"/>
          <w:szCs w:val="24"/>
        </w:rPr>
        <w:t>negatywnie na jako</w:t>
      </w:r>
      <w:r w:rsidR="006B2063" w:rsidRPr="00B103E8">
        <w:rPr>
          <w:rFonts w:ascii="Garamond" w:eastAsia="TimesNewRoman" w:hAnsi="Garamond" w:cs="Calibri"/>
          <w:sz w:val="24"/>
          <w:szCs w:val="24"/>
        </w:rPr>
        <w:t xml:space="preserve">ść </w:t>
      </w:r>
      <w:r w:rsidR="006B2063" w:rsidRPr="00B103E8">
        <w:rPr>
          <w:rFonts w:ascii="Garamond" w:hAnsi="Garamond" w:cs="Calibri"/>
          <w:sz w:val="24"/>
          <w:szCs w:val="24"/>
        </w:rPr>
        <w:t>diagnostyczn</w:t>
      </w:r>
      <w:r w:rsidR="006B2063" w:rsidRPr="00B103E8">
        <w:rPr>
          <w:rFonts w:ascii="Garamond" w:eastAsia="TimesNewRoman" w:hAnsi="Garamond" w:cs="Calibri"/>
          <w:sz w:val="24"/>
          <w:szCs w:val="24"/>
        </w:rPr>
        <w:t xml:space="preserve">ą </w:t>
      </w:r>
      <w:r w:rsidR="006B2063" w:rsidRPr="00B103E8">
        <w:rPr>
          <w:rFonts w:ascii="Garamond" w:hAnsi="Garamond" w:cs="Calibri"/>
          <w:sz w:val="24"/>
          <w:szCs w:val="24"/>
        </w:rPr>
        <w:t>b</w:t>
      </w:r>
      <w:r w:rsidR="006B2063" w:rsidRPr="00B103E8">
        <w:rPr>
          <w:rFonts w:ascii="Garamond" w:eastAsia="TimesNewRoman" w:hAnsi="Garamond" w:cs="Calibri"/>
          <w:sz w:val="24"/>
          <w:szCs w:val="24"/>
        </w:rPr>
        <w:t>ą</w:t>
      </w:r>
      <w:r w:rsidR="006B2063" w:rsidRPr="00B103E8">
        <w:rPr>
          <w:rFonts w:ascii="Garamond" w:hAnsi="Garamond" w:cs="Calibri"/>
          <w:sz w:val="24"/>
          <w:szCs w:val="24"/>
        </w:rPr>
        <w:t>d</w:t>
      </w:r>
      <w:r w:rsidR="006B2063" w:rsidRPr="00B103E8">
        <w:rPr>
          <w:rFonts w:ascii="Garamond" w:eastAsia="TimesNewRoman" w:hAnsi="Garamond" w:cs="Calibri"/>
          <w:sz w:val="24"/>
          <w:szCs w:val="24"/>
        </w:rPr>
        <w:t xml:space="preserve">ź </w:t>
      </w:r>
      <w:r w:rsidR="006B2063" w:rsidRPr="00B103E8">
        <w:rPr>
          <w:rFonts w:ascii="Garamond" w:hAnsi="Garamond" w:cs="Calibri"/>
          <w:sz w:val="24"/>
          <w:szCs w:val="24"/>
        </w:rPr>
        <w:t>bezpiecze</w:t>
      </w:r>
      <w:r w:rsidR="006B2063" w:rsidRPr="00B103E8">
        <w:rPr>
          <w:rFonts w:ascii="Garamond" w:eastAsia="TimesNewRoman" w:hAnsi="Garamond" w:cs="Calibri"/>
          <w:sz w:val="24"/>
          <w:szCs w:val="24"/>
        </w:rPr>
        <w:t>ń</w:t>
      </w:r>
      <w:r w:rsidR="006B2063" w:rsidRPr="00B103E8">
        <w:rPr>
          <w:rFonts w:ascii="Garamond" w:hAnsi="Garamond" w:cs="Calibri"/>
          <w:sz w:val="24"/>
          <w:szCs w:val="24"/>
        </w:rPr>
        <w:t>stwo jego pracy. Dokumentacja serwisowa udost</w:t>
      </w:r>
      <w:r w:rsidR="006B2063" w:rsidRPr="00B103E8">
        <w:rPr>
          <w:rFonts w:ascii="Garamond" w:eastAsia="TimesNewRoman" w:hAnsi="Garamond" w:cs="Calibri"/>
          <w:sz w:val="24"/>
          <w:szCs w:val="24"/>
        </w:rPr>
        <w:t>ę</w:t>
      </w:r>
      <w:r w:rsidR="006B2063" w:rsidRPr="00B103E8">
        <w:rPr>
          <w:rFonts w:ascii="Garamond" w:hAnsi="Garamond" w:cs="Calibri"/>
          <w:sz w:val="24"/>
          <w:szCs w:val="24"/>
        </w:rPr>
        <w:t>pniana jest przez producenta wył</w:t>
      </w:r>
      <w:r w:rsidR="006B2063" w:rsidRPr="00B103E8">
        <w:rPr>
          <w:rFonts w:ascii="Garamond" w:eastAsia="TimesNewRoman" w:hAnsi="Garamond" w:cs="Calibri"/>
          <w:sz w:val="24"/>
          <w:szCs w:val="24"/>
        </w:rPr>
        <w:t>ą</w:t>
      </w:r>
      <w:r w:rsidR="006B2063" w:rsidRPr="00B103E8">
        <w:rPr>
          <w:rFonts w:ascii="Garamond" w:hAnsi="Garamond" w:cs="Calibri"/>
          <w:sz w:val="24"/>
          <w:szCs w:val="24"/>
        </w:rPr>
        <w:t>cznie w drodze procedury</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certyfikuj</w:t>
      </w:r>
      <w:r w:rsidR="006B2063" w:rsidRPr="00B103E8">
        <w:rPr>
          <w:rFonts w:ascii="Garamond" w:eastAsia="TimesNewRoman" w:hAnsi="Garamond" w:cs="Calibri"/>
          <w:sz w:val="24"/>
          <w:szCs w:val="24"/>
        </w:rPr>
        <w:t>ą</w:t>
      </w:r>
      <w:r w:rsidR="006B2063" w:rsidRPr="00B103E8">
        <w:rPr>
          <w:rFonts w:ascii="Garamond" w:hAnsi="Garamond" w:cs="Calibri"/>
          <w:sz w:val="24"/>
          <w:szCs w:val="24"/>
        </w:rPr>
        <w:t>cej i uzyskania statusu podmiotu upowa</w:t>
      </w:r>
      <w:r w:rsidR="006B2063" w:rsidRPr="00B103E8">
        <w:rPr>
          <w:rFonts w:ascii="Garamond" w:eastAsia="TimesNewRoman" w:hAnsi="Garamond" w:cs="Calibri"/>
          <w:sz w:val="24"/>
          <w:szCs w:val="24"/>
        </w:rPr>
        <w:t>ż</w:t>
      </w:r>
      <w:r w:rsidR="006B2063" w:rsidRPr="00B103E8">
        <w:rPr>
          <w:rFonts w:ascii="Garamond" w:hAnsi="Garamond" w:cs="Calibri"/>
          <w:sz w:val="24"/>
          <w:szCs w:val="24"/>
        </w:rPr>
        <w:t>nionego przez wytwórc</w:t>
      </w:r>
      <w:r w:rsidR="006B2063" w:rsidRPr="00B103E8">
        <w:rPr>
          <w:rFonts w:ascii="Garamond" w:eastAsia="TimesNewRoman" w:hAnsi="Garamond" w:cs="Calibri"/>
          <w:sz w:val="24"/>
          <w:szCs w:val="24"/>
        </w:rPr>
        <w:t xml:space="preserve">ę </w:t>
      </w:r>
      <w:r w:rsidR="006B2063" w:rsidRPr="00B103E8">
        <w:rPr>
          <w:rFonts w:ascii="Garamond" w:hAnsi="Garamond" w:cs="Calibri"/>
          <w:sz w:val="24"/>
          <w:szCs w:val="24"/>
        </w:rPr>
        <w:t>(zgodnie z art. 90 pkt 4</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i 5 ustawy o wyrobach medycznych i wymaganiami producenta), a ka</w:t>
      </w:r>
      <w:r w:rsidR="006B2063" w:rsidRPr="00B103E8">
        <w:rPr>
          <w:rFonts w:ascii="Garamond" w:eastAsia="TimesNewRoman" w:hAnsi="Garamond" w:cs="Calibri"/>
          <w:sz w:val="24"/>
          <w:szCs w:val="24"/>
        </w:rPr>
        <w:t>ż</w:t>
      </w:r>
      <w:r w:rsidR="006B2063" w:rsidRPr="00B103E8">
        <w:rPr>
          <w:rFonts w:ascii="Garamond" w:hAnsi="Garamond" w:cs="Calibri"/>
          <w:sz w:val="24"/>
          <w:szCs w:val="24"/>
        </w:rPr>
        <w:t>dy serwis realizuj</w:t>
      </w:r>
      <w:r w:rsidR="006B2063" w:rsidRPr="00B103E8">
        <w:rPr>
          <w:rFonts w:ascii="Garamond" w:eastAsia="TimesNewRoman" w:hAnsi="Garamond" w:cs="Calibri"/>
          <w:sz w:val="24"/>
          <w:szCs w:val="24"/>
        </w:rPr>
        <w:t>ą</w:t>
      </w:r>
      <w:r w:rsidR="006B2063" w:rsidRPr="00B103E8">
        <w:rPr>
          <w:rFonts w:ascii="Garamond" w:hAnsi="Garamond" w:cs="Calibri"/>
          <w:sz w:val="24"/>
          <w:szCs w:val="24"/>
        </w:rPr>
        <w:t>cy</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naprawy/konserwacje i obsług</w:t>
      </w:r>
      <w:r w:rsidR="006B2063" w:rsidRPr="00B103E8">
        <w:rPr>
          <w:rFonts w:ascii="Garamond" w:eastAsia="TimesNewRoman" w:hAnsi="Garamond" w:cs="Calibri"/>
          <w:sz w:val="24"/>
          <w:szCs w:val="24"/>
        </w:rPr>
        <w:t xml:space="preserve">ę </w:t>
      </w:r>
      <w:r w:rsidR="006B2063" w:rsidRPr="00B103E8">
        <w:rPr>
          <w:rFonts w:ascii="Garamond" w:hAnsi="Garamond" w:cs="Calibri"/>
          <w:sz w:val="24"/>
          <w:szCs w:val="24"/>
        </w:rPr>
        <w:t>techniczn</w:t>
      </w:r>
      <w:r w:rsidR="006B2063" w:rsidRPr="00B103E8">
        <w:rPr>
          <w:rFonts w:ascii="Garamond" w:eastAsia="TimesNewRoman" w:hAnsi="Garamond" w:cs="Calibri"/>
          <w:sz w:val="24"/>
          <w:szCs w:val="24"/>
        </w:rPr>
        <w:t xml:space="preserve">ą </w:t>
      </w:r>
      <w:r w:rsidR="006B2063" w:rsidRPr="00B103E8">
        <w:rPr>
          <w:rFonts w:ascii="Garamond" w:hAnsi="Garamond" w:cs="Calibri"/>
          <w:sz w:val="24"/>
          <w:szCs w:val="24"/>
        </w:rPr>
        <w:t>przedmiotowych urz</w:t>
      </w:r>
      <w:r w:rsidR="006B2063" w:rsidRPr="00B103E8">
        <w:rPr>
          <w:rFonts w:ascii="Garamond" w:eastAsia="TimesNewRoman" w:hAnsi="Garamond" w:cs="Calibri"/>
          <w:sz w:val="24"/>
          <w:szCs w:val="24"/>
        </w:rPr>
        <w:t>ą</w:t>
      </w:r>
      <w:r w:rsidR="006B2063" w:rsidRPr="00B103E8">
        <w:rPr>
          <w:rFonts w:ascii="Garamond" w:hAnsi="Garamond" w:cs="Calibri"/>
          <w:sz w:val="24"/>
          <w:szCs w:val="24"/>
        </w:rPr>
        <w:t>dze</w:t>
      </w:r>
      <w:r w:rsidR="006B2063" w:rsidRPr="00B103E8">
        <w:rPr>
          <w:rFonts w:ascii="Garamond" w:eastAsia="TimesNewRoman" w:hAnsi="Garamond" w:cs="Calibri"/>
          <w:sz w:val="24"/>
          <w:szCs w:val="24"/>
        </w:rPr>
        <w:t xml:space="preserve">ń </w:t>
      </w:r>
      <w:r w:rsidR="006B2063" w:rsidRPr="00B103E8">
        <w:rPr>
          <w:rFonts w:ascii="Garamond" w:hAnsi="Garamond" w:cs="Calibri"/>
          <w:sz w:val="24"/>
          <w:szCs w:val="24"/>
        </w:rPr>
        <w:t>posiada dost</w:t>
      </w:r>
      <w:r w:rsidR="006B2063" w:rsidRPr="00B103E8">
        <w:rPr>
          <w:rFonts w:ascii="Garamond" w:eastAsia="TimesNewRoman" w:hAnsi="Garamond" w:cs="Calibri"/>
          <w:sz w:val="24"/>
          <w:szCs w:val="24"/>
        </w:rPr>
        <w:t>ę</w:t>
      </w:r>
      <w:r w:rsidR="006B2063" w:rsidRPr="00B103E8">
        <w:rPr>
          <w:rFonts w:ascii="Garamond" w:hAnsi="Garamond" w:cs="Calibri"/>
          <w:sz w:val="24"/>
          <w:szCs w:val="24"/>
        </w:rPr>
        <w:t>p do</w:t>
      </w:r>
      <w:r w:rsidR="006B2063" w:rsidRPr="00B103E8">
        <w:rPr>
          <w:rFonts w:ascii="Garamond" w:eastAsia="TimesNewRoman" w:hAnsi="Garamond" w:cs="Calibri"/>
          <w:sz w:val="24"/>
          <w:szCs w:val="24"/>
        </w:rPr>
        <w:t xml:space="preserve"> </w:t>
      </w:r>
      <w:r w:rsidR="006B2063" w:rsidRPr="00B103E8">
        <w:rPr>
          <w:rFonts w:ascii="Garamond" w:hAnsi="Garamond" w:cs="Calibri"/>
          <w:sz w:val="24"/>
          <w:szCs w:val="24"/>
        </w:rPr>
        <w:t xml:space="preserve">wymaganej dokumentacji. </w:t>
      </w:r>
    </w:p>
    <w:p w14:paraId="6E98822E" w14:textId="77777777" w:rsidR="006B2063" w:rsidRPr="00B103E8" w:rsidRDefault="006B2063" w:rsidP="006B2063">
      <w:pPr>
        <w:autoSpaceDE w:val="0"/>
        <w:autoSpaceDN w:val="0"/>
        <w:adjustRightInd w:val="0"/>
        <w:spacing w:after="0" w:line="240" w:lineRule="auto"/>
        <w:jc w:val="both"/>
        <w:rPr>
          <w:rFonts w:ascii="Garamond" w:eastAsia="Times" w:hAnsi="Garamond" w:cs="Calibri"/>
          <w:kern w:val="8"/>
          <w:sz w:val="24"/>
          <w:szCs w:val="24"/>
        </w:rPr>
      </w:pPr>
      <w:r w:rsidRPr="00B103E8">
        <w:rPr>
          <w:rFonts w:ascii="Garamond" w:eastAsia="Times" w:hAnsi="Garamond" w:cs="Calibri"/>
          <w:kern w:val="8"/>
          <w:sz w:val="24"/>
          <w:szCs w:val="24"/>
        </w:rPr>
        <w:t>Czy Zamawiaj</w:t>
      </w:r>
      <w:r w:rsidRPr="00B103E8">
        <w:rPr>
          <w:rFonts w:ascii="Garamond" w:eastAsia="TimesNewRoman" w:hAnsi="Garamond" w:cs="Calibri"/>
          <w:kern w:val="8"/>
          <w:sz w:val="24"/>
          <w:szCs w:val="24"/>
        </w:rPr>
        <w:t>ą</w:t>
      </w:r>
      <w:r w:rsidRPr="00B103E8">
        <w:rPr>
          <w:rFonts w:ascii="Garamond" w:eastAsia="Times" w:hAnsi="Garamond" w:cs="Calibri"/>
          <w:kern w:val="8"/>
          <w:sz w:val="24"/>
          <w:szCs w:val="24"/>
        </w:rPr>
        <w:t>cy wyrazi wi</w:t>
      </w:r>
      <w:r w:rsidRPr="00B103E8">
        <w:rPr>
          <w:rFonts w:ascii="Garamond" w:eastAsia="TimesNewRoman" w:hAnsi="Garamond" w:cs="Calibri"/>
          <w:kern w:val="8"/>
          <w:sz w:val="24"/>
          <w:szCs w:val="24"/>
        </w:rPr>
        <w:t>ę</w:t>
      </w:r>
      <w:r w:rsidRPr="00B103E8">
        <w:rPr>
          <w:rFonts w:ascii="Garamond" w:eastAsia="Times" w:hAnsi="Garamond" w:cs="Calibri"/>
          <w:kern w:val="8"/>
          <w:sz w:val="24"/>
          <w:szCs w:val="24"/>
        </w:rPr>
        <w:t>c zgod</w:t>
      </w:r>
      <w:r w:rsidRPr="00B103E8">
        <w:rPr>
          <w:rFonts w:ascii="Garamond" w:eastAsia="TimesNewRoman" w:hAnsi="Garamond" w:cs="Calibri"/>
          <w:kern w:val="8"/>
          <w:sz w:val="24"/>
          <w:szCs w:val="24"/>
        </w:rPr>
        <w:t xml:space="preserve">ę </w:t>
      </w:r>
      <w:r w:rsidRPr="00B103E8">
        <w:rPr>
          <w:rFonts w:ascii="Garamond" w:eastAsia="Times" w:hAnsi="Garamond" w:cs="Calibri"/>
          <w:kern w:val="8"/>
          <w:sz w:val="24"/>
          <w:szCs w:val="24"/>
        </w:rPr>
        <w:t>na modyfikacj</w:t>
      </w:r>
      <w:r w:rsidRPr="00B103E8">
        <w:rPr>
          <w:rFonts w:ascii="Garamond" w:eastAsia="TimesNewRoman" w:hAnsi="Garamond" w:cs="Calibri"/>
          <w:kern w:val="8"/>
          <w:sz w:val="24"/>
          <w:szCs w:val="24"/>
        </w:rPr>
        <w:t xml:space="preserve">ę </w:t>
      </w:r>
      <w:r w:rsidRPr="00B103E8">
        <w:rPr>
          <w:rFonts w:ascii="Garamond" w:eastAsia="Times" w:hAnsi="Garamond" w:cs="Calibri"/>
          <w:kern w:val="8"/>
          <w:sz w:val="24"/>
          <w:szCs w:val="24"/>
        </w:rPr>
        <w:t xml:space="preserve">ww. punktu na: </w:t>
      </w:r>
    </w:p>
    <w:p w14:paraId="6BC723B5" w14:textId="77777777" w:rsidR="006B2063" w:rsidRDefault="006B2063" w:rsidP="006B2063">
      <w:pPr>
        <w:autoSpaceDE w:val="0"/>
        <w:autoSpaceDN w:val="0"/>
        <w:adjustRightInd w:val="0"/>
        <w:spacing w:after="0" w:line="240" w:lineRule="auto"/>
        <w:jc w:val="both"/>
        <w:rPr>
          <w:rFonts w:ascii="Garamond" w:eastAsia="Times" w:hAnsi="Garamond" w:cs="Calibri"/>
          <w:kern w:val="8"/>
          <w:sz w:val="24"/>
          <w:szCs w:val="24"/>
        </w:rPr>
      </w:pPr>
      <w:r w:rsidRPr="00B103E8">
        <w:rPr>
          <w:rFonts w:ascii="Garamond" w:eastAsia="Times" w:hAnsi="Garamond" w:cs="Calibri"/>
          <w:kern w:val="8"/>
          <w:sz w:val="24"/>
          <w:szCs w:val="24"/>
        </w:rPr>
        <w:t xml:space="preserve">- sprzęt pozbawiony jest wszelkich blokad serwisowych w zakresie dopuszczonym przez producenta </w:t>
      </w:r>
    </w:p>
    <w:p w14:paraId="51B1C07A" w14:textId="77777777" w:rsidR="006B2063" w:rsidRDefault="006B2063" w:rsidP="006B2063">
      <w:pPr>
        <w:autoSpaceDE w:val="0"/>
        <w:autoSpaceDN w:val="0"/>
        <w:adjustRightInd w:val="0"/>
        <w:spacing w:after="0" w:line="240" w:lineRule="auto"/>
        <w:jc w:val="both"/>
        <w:rPr>
          <w:rFonts w:ascii="Garamond" w:eastAsia="Times" w:hAnsi="Garamond" w:cs="Calibri"/>
          <w:kern w:val="8"/>
          <w:sz w:val="24"/>
          <w:szCs w:val="24"/>
        </w:rPr>
      </w:pPr>
      <w:r w:rsidRPr="00A93E31">
        <w:rPr>
          <w:rFonts w:ascii="Garamond" w:eastAsia="Verdana" w:hAnsi="Garamond"/>
          <w:b/>
          <w:bCs/>
          <w:sz w:val="24"/>
          <w:szCs w:val="24"/>
          <w:lang w:eastAsia="pl-PL"/>
        </w:rPr>
        <w:t xml:space="preserve">Odpowiedź Zamawiającego: </w:t>
      </w:r>
      <w:r w:rsidRPr="00A93E31">
        <w:rPr>
          <w:rFonts w:ascii="Garamond" w:eastAsia="Times New Roman" w:hAnsi="Garamond" w:cs="Calibri"/>
          <w:b/>
          <w:bCs/>
          <w:sz w:val="24"/>
          <w:szCs w:val="24"/>
          <w:lang w:eastAsia="pl-PL"/>
        </w:rPr>
        <w:t>Zgodnie z SWZ</w:t>
      </w:r>
      <w:r w:rsidRPr="00013EA0">
        <w:rPr>
          <w:rFonts w:ascii="Garamond" w:eastAsia="Times New Roman" w:hAnsi="Garamond" w:cs="Calibri"/>
          <w:b/>
          <w:bCs/>
          <w:sz w:val="24"/>
          <w:szCs w:val="24"/>
          <w:lang w:eastAsia="pl-PL"/>
        </w:rPr>
        <w:t xml:space="preserve"> </w:t>
      </w:r>
    </w:p>
    <w:p w14:paraId="7DD78720" w14:textId="77777777" w:rsidR="006B2063" w:rsidRDefault="006B2063" w:rsidP="004C1407">
      <w:pPr>
        <w:spacing w:after="0" w:line="240" w:lineRule="auto"/>
        <w:jc w:val="both"/>
        <w:rPr>
          <w:rFonts w:ascii="Garamond" w:hAnsi="Garamond"/>
          <w:b/>
          <w:bCs/>
          <w:sz w:val="24"/>
          <w:szCs w:val="24"/>
        </w:rPr>
      </w:pPr>
    </w:p>
    <w:p w14:paraId="54943EC5" w14:textId="0AD08DAB" w:rsidR="004C1407" w:rsidRDefault="004C1407" w:rsidP="004C1407">
      <w:pPr>
        <w:spacing w:after="0" w:line="240" w:lineRule="auto"/>
        <w:jc w:val="both"/>
        <w:rPr>
          <w:rFonts w:ascii="Garamond" w:hAnsi="Garamond"/>
          <w:b/>
          <w:bCs/>
          <w:sz w:val="24"/>
          <w:szCs w:val="24"/>
        </w:rPr>
      </w:pPr>
      <w:r w:rsidRPr="00BC0622">
        <w:rPr>
          <w:rFonts w:ascii="Garamond" w:hAnsi="Garamond"/>
          <w:b/>
          <w:bCs/>
          <w:sz w:val="24"/>
          <w:szCs w:val="24"/>
        </w:rPr>
        <w:t>Dot</w:t>
      </w:r>
      <w:r>
        <w:rPr>
          <w:rFonts w:ascii="Garamond" w:hAnsi="Garamond"/>
          <w:b/>
          <w:bCs/>
          <w:sz w:val="24"/>
          <w:szCs w:val="24"/>
        </w:rPr>
        <w:t xml:space="preserve">. części 8 </w:t>
      </w:r>
    </w:p>
    <w:p w14:paraId="4DE7C12B" w14:textId="77777777" w:rsidR="006B2063" w:rsidRPr="00BC0622" w:rsidRDefault="006B2063" w:rsidP="004C1407">
      <w:pPr>
        <w:spacing w:after="0" w:line="240" w:lineRule="auto"/>
        <w:jc w:val="both"/>
        <w:rPr>
          <w:rFonts w:ascii="Garamond" w:hAnsi="Garamond"/>
          <w:b/>
          <w:bCs/>
          <w:sz w:val="24"/>
          <w:szCs w:val="24"/>
        </w:rPr>
      </w:pPr>
    </w:p>
    <w:p w14:paraId="5638FD88" w14:textId="77777777" w:rsidR="004C1407" w:rsidRPr="00162907" w:rsidRDefault="004C1407" w:rsidP="00A04543">
      <w:pPr>
        <w:pStyle w:val="Akapitzlist"/>
        <w:numPr>
          <w:ilvl w:val="0"/>
          <w:numId w:val="29"/>
        </w:numPr>
        <w:tabs>
          <w:tab w:val="left" w:pos="426"/>
        </w:tabs>
        <w:spacing w:after="0" w:line="240" w:lineRule="auto"/>
        <w:jc w:val="both"/>
        <w:rPr>
          <w:rFonts w:ascii="Garamond" w:hAnsi="Garamond" w:cs="Calibri"/>
          <w:sz w:val="24"/>
          <w:szCs w:val="24"/>
        </w:rPr>
      </w:pPr>
      <w:r w:rsidRPr="00162907">
        <w:rPr>
          <w:rFonts w:ascii="Garamond" w:hAnsi="Garamond" w:cs="Calibri"/>
          <w:sz w:val="24"/>
          <w:szCs w:val="24"/>
        </w:rPr>
        <w:t xml:space="preserve">Czy zamawiający dopuści do postępowania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z kolorowym wyświetlaczem LCD o przekątnej 3,5” oraz rozdzielczością 640x480?</w:t>
      </w:r>
    </w:p>
    <w:p w14:paraId="63632ECF" w14:textId="77777777" w:rsidR="004C1407" w:rsidRPr="001629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291CE020" w14:textId="77777777" w:rsidR="00CF0102" w:rsidRPr="00162907" w:rsidRDefault="00CF0102" w:rsidP="00CF0102">
      <w:pPr>
        <w:pStyle w:val="Akapitzlist"/>
        <w:spacing w:after="0" w:line="240" w:lineRule="auto"/>
        <w:ind w:left="0"/>
        <w:jc w:val="both"/>
        <w:rPr>
          <w:rFonts w:ascii="Garamond" w:hAnsi="Garamond" w:cs="Calibri"/>
          <w:sz w:val="24"/>
          <w:szCs w:val="24"/>
        </w:rPr>
      </w:pPr>
    </w:p>
    <w:p w14:paraId="1337D7ED" w14:textId="0C1952DD" w:rsidR="004C1407" w:rsidRPr="00162907" w:rsidRDefault="004C1407" w:rsidP="00A04543">
      <w:pPr>
        <w:pStyle w:val="Akapitzlist"/>
        <w:numPr>
          <w:ilvl w:val="0"/>
          <w:numId w:val="29"/>
        </w:numPr>
        <w:spacing w:after="0" w:line="240" w:lineRule="auto"/>
        <w:jc w:val="both"/>
        <w:rPr>
          <w:rFonts w:ascii="Garamond" w:hAnsi="Garamond" w:cs="Calibri"/>
          <w:sz w:val="24"/>
          <w:szCs w:val="24"/>
        </w:rPr>
      </w:pPr>
      <w:r w:rsidRPr="00162907">
        <w:rPr>
          <w:rFonts w:ascii="Garamond" w:hAnsi="Garamond" w:cs="Calibri"/>
          <w:sz w:val="24"/>
          <w:szCs w:val="24"/>
        </w:rPr>
        <w:t xml:space="preserve">Czy zamawiający dopuści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bez ekranu dotykowego, posiadający przyciski funkcyjne z prostym menu w języku angielskim z możliwością przeglądania oraz wyboru zapisanych zdjęć i filmów? </w:t>
      </w:r>
    </w:p>
    <w:p w14:paraId="60635592" w14:textId="77777777" w:rsidR="004C1407" w:rsidRPr="001629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0D7474EC" w14:textId="7B7C5F59" w:rsidR="004C1407" w:rsidRPr="00162907" w:rsidRDefault="004C1407" w:rsidP="00A04543">
      <w:pPr>
        <w:pStyle w:val="Akapitzlist"/>
        <w:numPr>
          <w:ilvl w:val="0"/>
          <w:numId w:val="29"/>
        </w:numPr>
        <w:spacing w:after="0" w:line="240" w:lineRule="auto"/>
        <w:jc w:val="both"/>
        <w:rPr>
          <w:rFonts w:ascii="Garamond" w:eastAsia="Verdana" w:hAnsi="Garamond" w:cs="Times New Roman"/>
          <w:b/>
          <w:bCs/>
          <w:sz w:val="24"/>
          <w:szCs w:val="24"/>
          <w:lang w:eastAsia="pl-PL"/>
        </w:rPr>
      </w:pPr>
      <w:r w:rsidRPr="00162907">
        <w:rPr>
          <w:rFonts w:ascii="Garamond" w:hAnsi="Garamond" w:cs="Calibri"/>
          <w:sz w:val="24"/>
          <w:szCs w:val="24"/>
        </w:rPr>
        <w:t>Czy zamawiający bezwzględnie wymaga możliwości podłączenia do zewnętrznego monitora ( złącze HDMI)?</w:t>
      </w:r>
    </w:p>
    <w:p w14:paraId="47B63895" w14:textId="77777777" w:rsidR="004C1407" w:rsidRPr="001629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34A58478" w14:textId="77777777" w:rsidR="004C1407" w:rsidRPr="00162907" w:rsidRDefault="004C1407" w:rsidP="004C1407">
      <w:pPr>
        <w:spacing w:after="0" w:line="240" w:lineRule="auto"/>
        <w:jc w:val="both"/>
        <w:rPr>
          <w:rFonts w:ascii="Garamond" w:eastAsia="Verdana" w:hAnsi="Garamond"/>
          <w:b/>
          <w:bCs/>
          <w:sz w:val="24"/>
          <w:szCs w:val="24"/>
          <w:lang w:eastAsia="pl-PL"/>
        </w:rPr>
      </w:pPr>
    </w:p>
    <w:p w14:paraId="4CD7CF5A" w14:textId="1D6815BE" w:rsidR="004C1407" w:rsidRPr="00162907" w:rsidRDefault="004C1407" w:rsidP="00A04543">
      <w:pPr>
        <w:pStyle w:val="Akapitzlist"/>
        <w:numPr>
          <w:ilvl w:val="0"/>
          <w:numId w:val="29"/>
        </w:numPr>
        <w:spacing w:after="0" w:line="240" w:lineRule="auto"/>
        <w:jc w:val="both"/>
        <w:rPr>
          <w:rFonts w:ascii="Garamond" w:hAnsi="Garamond" w:cs="Calibri"/>
          <w:sz w:val="24"/>
          <w:szCs w:val="24"/>
        </w:rPr>
      </w:pPr>
      <w:r w:rsidRPr="00162907">
        <w:rPr>
          <w:rFonts w:ascii="Garamond" w:hAnsi="Garamond" w:cs="Calibri"/>
          <w:sz w:val="24"/>
          <w:szCs w:val="24"/>
        </w:rPr>
        <w:t xml:space="preserve">Czy zamawiający dopuści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z możliwością obrotu monitora w dwóch płaszczyznach: </w:t>
      </w:r>
      <w:proofErr w:type="spellStart"/>
      <w:r w:rsidRPr="00162907">
        <w:rPr>
          <w:rFonts w:ascii="Garamond" w:hAnsi="Garamond" w:cs="Calibri"/>
          <w:sz w:val="24"/>
          <w:szCs w:val="24"/>
        </w:rPr>
        <w:t>gora</w:t>
      </w:r>
      <w:proofErr w:type="spellEnd"/>
      <w:r w:rsidRPr="00162907">
        <w:rPr>
          <w:rFonts w:ascii="Garamond" w:hAnsi="Garamond" w:cs="Calibri"/>
          <w:sz w:val="24"/>
          <w:szCs w:val="24"/>
        </w:rPr>
        <w:t>/dół – 140°, prawo/lewo 180°?</w:t>
      </w:r>
    </w:p>
    <w:p w14:paraId="0E3A8EC8" w14:textId="77777777" w:rsidR="004C1407" w:rsidRPr="001629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77845563" w14:textId="77777777" w:rsidR="004C1407" w:rsidRPr="00162907" w:rsidRDefault="004C1407" w:rsidP="004C1407">
      <w:pPr>
        <w:spacing w:after="0" w:line="240" w:lineRule="auto"/>
        <w:jc w:val="both"/>
        <w:rPr>
          <w:rFonts w:ascii="Garamond" w:eastAsia="Verdana" w:hAnsi="Garamond"/>
          <w:b/>
          <w:bCs/>
          <w:sz w:val="24"/>
          <w:szCs w:val="24"/>
          <w:lang w:eastAsia="pl-PL"/>
        </w:rPr>
      </w:pPr>
    </w:p>
    <w:p w14:paraId="2ACCA2CA" w14:textId="7F587EA1" w:rsidR="004C1407" w:rsidRPr="00162907" w:rsidRDefault="004C1407" w:rsidP="00A04543">
      <w:pPr>
        <w:pStyle w:val="Akapitzlist"/>
        <w:numPr>
          <w:ilvl w:val="0"/>
          <w:numId w:val="29"/>
        </w:numPr>
        <w:spacing w:after="0" w:line="240" w:lineRule="auto"/>
        <w:jc w:val="both"/>
        <w:rPr>
          <w:rFonts w:ascii="Garamond" w:hAnsi="Garamond" w:cs="Calibri"/>
          <w:sz w:val="24"/>
          <w:szCs w:val="24"/>
        </w:rPr>
      </w:pPr>
      <w:r w:rsidRPr="00162907">
        <w:rPr>
          <w:rFonts w:ascii="Garamond" w:hAnsi="Garamond" w:cs="Calibri"/>
          <w:sz w:val="24"/>
          <w:szCs w:val="24"/>
        </w:rPr>
        <w:t xml:space="preserve"> Czy zamawiający dopuści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z akumulatorem </w:t>
      </w:r>
      <w:proofErr w:type="spellStart"/>
      <w:r w:rsidRPr="00162907">
        <w:rPr>
          <w:rFonts w:ascii="Garamond" w:hAnsi="Garamond" w:cs="Calibri"/>
          <w:sz w:val="24"/>
          <w:szCs w:val="24"/>
        </w:rPr>
        <w:t>litowo</w:t>
      </w:r>
      <w:proofErr w:type="spellEnd"/>
      <w:r w:rsidRPr="00162907">
        <w:rPr>
          <w:rFonts w:ascii="Garamond" w:hAnsi="Garamond" w:cs="Calibri"/>
          <w:sz w:val="24"/>
          <w:szCs w:val="24"/>
        </w:rPr>
        <w:t xml:space="preserve"> jonowym o czasie działania do 150min?</w:t>
      </w:r>
    </w:p>
    <w:p w14:paraId="078DE18C" w14:textId="77777777" w:rsidR="004C1407" w:rsidRPr="001629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69127A3E" w14:textId="77777777" w:rsidR="004C1407" w:rsidRPr="00162907" w:rsidRDefault="004C1407" w:rsidP="004C1407">
      <w:pPr>
        <w:spacing w:after="0" w:line="240" w:lineRule="auto"/>
        <w:jc w:val="both"/>
        <w:rPr>
          <w:rFonts w:ascii="Garamond" w:eastAsia="Verdana" w:hAnsi="Garamond"/>
          <w:b/>
          <w:bCs/>
          <w:sz w:val="24"/>
          <w:szCs w:val="24"/>
          <w:lang w:eastAsia="pl-PL"/>
        </w:rPr>
      </w:pPr>
    </w:p>
    <w:p w14:paraId="04E89A2F" w14:textId="73CDF6CF" w:rsidR="004C1407" w:rsidRPr="00162907" w:rsidRDefault="004C1407" w:rsidP="00A04543">
      <w:pPr>
        <w:pStyle w:val="Akapitzlist"/>
        <w:numPr>
          <w:ilvl w:val="0"/>
          <w:numId w:val="29"/>
        </w:numPr>
        <w:spacing w:after="0" w:line="240" w:lineRule="auto"/>
        <w:jc w:val="both"/>
        <w:rPr>
          <w:rFonts w:ascii="Garamond" w:hAnsi="Garamond" w:cs="Calibri"/>
          <w:sz w:val="24"/>
          <w:szCs w:val="24"/>
        </w:rPr>
      </w:pPr>
      <w:r w:rsidRPr="00162907">
        <w:rPr>
          <w:rFonts w:ascii="Garamond" w:hAnsi="Garamond" w:cs="Calibri"/>
          <w:sz w:val="24"/>
          <w:szCs w:val="24"/>
        </w:rPr>
        <w:t xml:space="preserve">Czy zamawiający dopuści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z zakresem roboczym 30-90mm?</w:t>
      </w:r>
    </w:p>
    <w:p w14:paraId="6A6FA1A3" w14:textId="77777777" w:rsidR="004C1407" w:rsidRDefault="004C1407" w:rsidP="004C1407">
      <w:pPr>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Zgodnie z SWZ.</w:t>
      </w:r>
    </w:p>
    <w:p w14:paraId="5798DCA1" w14:textId="77777777" w:rsidR="004C1407" w:rsidRPr="0030555D" w:rsidRDefault="004C1407" w:rsidP="004C1407">
      <w:pPr>
        <w:spacing w:after="0" w:line="240" w:lineRule="auto"/>
        <w:jc w:val="both"/>
        <w:rPr>
          <w:rFonts w:ascii="Garamond" w:eastAsia="Verdana" w:hAnsi="Garamond"/>
          <w:b/>
          <w:bCs/>
          <w:sz w:val="24"/>
          <w:szCs w:val="24"/>
          <w:lang w:eastAsia="pl-PL"/>
        </w:rPr>
      </w:pPr>
    </w:p>
    <w:p w14:paraId="53E0EFC5" w14:textId="77777777" w:rsidR="004C1407" w:rsidRDefault="004C1407" w:rsidP="004C1407">
      <w:pPr>
        <w:spacing w:after="0" w:line="240" w:lineRule="auto"/>
        <w:jc w:val="both"/>
        <w:rPr>
          <w:rFonts w:ascii="Garamond" w:eastAsia="Times New Roman" w:hAnsi="Garamond"/>
          <w:b/>
          <w:bCs/>
          <w:sz w:val="24"/>
          <w:szCs w:val="24"/>
          <w:lang w:eastAsia="pl-PL"/>
        </w:rPr>
      </w:pPr>
      <w:r w:rsidRPr="00680089">
        <w:rPr>
          <w:rFonts w:ascii="Garamond" w:eastAsia="Times New Roman" w:hAnsi="Garamond"/>
          <w:b/>
          <w:bCs/>
          <w:sz w:val="24"/>
          <w:szCs w:val="24"/>
          <w:lang w:eastAsia="pl-PL"/>
        </w:rPr>
        <w:t>Dot. części 8</w:t>
      </w:r>
    </w:p>
    <w:p w14:paraId="775B4AFB" w14:textId="77777777" w:rsidR="004C1407" w:rsidRPr="00680089" w:rsidRDefault="004C1407" w:rsidP="004C1407">
      <w:pPr>
        <w:spacing w:after="0" w:line="240" w:lineRule="auto"/>
        <w:jc w:val="both"/>
        <w:rPr>
          <w:rFonts w:ascii="Garamond" w:eastAsia="Times New Roman" w:hAnsi="Garamond"/>
          <w:b/>
          <w:bCs/>
          <w:sz w:val="24"/>
          <w:szCs w:val="24"/>
          <w:lang w:eastAsia="pl-PL"/>
        </w:rPr>
      </w:pPr>
    </w:p>
    <w:p w14:paraId="0458670A" w14:textId="5B80D4A7" w:rsidR="004C1407" w:rsidRPr="00D40BBE" w:rsidRDefault="004C1407" w:rsidP="00A04543">
      <w:pPr>
        <w:pStyle w:val="Akapitzlist"/>
        <w:numPr>
          <w:ilvl w:val="0"/>
          <w:numId w:val="29"/>
        </w:numPr>
        <w:tabs>
          <w:tab w:val="left" w:pos="426"/>
        </w:tabs>
        <w:spacing w:after="0" w:line="240" w:lineRule="auto"/>
        <w:jc w:val="both"/>
        <w:rPr>
          <w:rFonts w:ascii="Garamond" w:eastAsia="Verdana" w:hAnsi="Garamond"/>
          <w:b/>
          <w:bCs/>
          <w:sz w:val="24"/>
          <w:szCs w:val="24"/>
          <w:lang w:eastAsia="pl-PL"/>
        </w:rPr>
      </w:pPr>
      <w:r w:rsidRPr="00D40BBE">
        <w:rPr>
          <w:rFonts w:ascii="Garamond" w:hAnsi="Garamond"/>
          <w:sz w:val="24"/>
          <w:szCs w:val="24"/>
        </w:rPr>
        <w:t xml:space="preserve">Czy Zamawiający w zakresie części zamówienia nr 8 dopuści </w:t>
      </w:r>
      <w:proofErr w:type="spellStart"/>
      <w:r w:rsidRPr="00D40BBE">
        <w:rPr>
          <w:rFonts w:ascii="Garamond" w:hAnsi="Garamond"/>
          <w:sz w:val="24"/>
          <w:szCs w:val="24"/>
        </w:rPr>
        <w:t>wideolaryngoskop</w:t>
      </w:r>
      <w:proofErr w:type="spellEnd"/>
      <w:r w:rsidRPr="00D40BBE">
        <w:rPr>
          <w:rFonts w:ascii="Garamond" w:hAnsi="Garamond"/>
          <w:sz w:val="24"/>
          <w:szCs w:val="24"/>
        </w:rPr>
        <w:t xml:space="preserve"> wyprodukowany w 4 kwartale 2021 r.?</w:t>
      </w:r>
    </w:p>
    <w:p w14:paraId="4E7594D1"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Zamawiający dopuszcza.</w:t>
      </w:r>
      <w:r w:rsidRPr="00680089">
        <w:rPr>
          <w:rFonts w:ascii="Garamond" w:eastAsia="Verdana" w:hAnsi="Garamond"/>
          <w:b/>
          <w:bCs/>
          <w:sz w:val="24"/>
          <w:szCs w:val="24"/>
          <w:lang w:eastAsia="pl-PL"/>
        </w:rPr>
        <w:t xml:space="preserve"> </w:t>
      </w:r>
    </w:p>
    <w:p w14:paraId="0FDAF9E2" w14:textId="77777777" w:rsidR="004C1407" w:rsidRPr="00680089" w:rsidRDefault="004C1407" w:rsidP="004C1407">
      <w:pPr>
        <w:tabs>
          <w:tab w:val="left" w:pos="426"/>
        </w:tabs>
        <w:spacing w:after="0" w:line="240" w:lineRule="auto"/>
        <w:jc w:val="both"/>
        <w:rPr>
          <w:rFonts w:ascii="Garamond" w:eastAsia="Verdana" w:hAnsi="Garamond"/>
          <w:b/>
          <w:bCs/>
          <w:sz w:val="24"/>
          <w:szCs w:val="24"/>
          <w:lang w:eastAsia="pl-PL"/>
        </w:rPr>
      </w:pPr>
    </w:p>
    <w:p w14:paraId="5EB1126A" w14:textId="5C8C9083" w:rsidR="004C14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Czy zamawiający dopuści monitor o dwa razy większej rozdzielczości (640x960) TFT LCD o przekątnej 3,5 cali - obraz będzie zdecydowanie bardziej wyraźny, a poszczególne funkcje w menu nie tylko będą oznaczone tekstowo ale także graficznie. Barwa światła została specjalnie dostosowana do wyższej rozdzielczości i będzie wyniosła nie mniej niż 5000K w jasności 600 </w:t>
      </w:r>
      <w:proofErr w:type="spellStart"/>
      <w:r w:rsidRPr="00680089">
        <w:rPr>
          <w:rFonts w:ascii="Garamond" w:hAnsi="Garamond"/>
          <w:sz w:val="24"/>
          <w:szCs w:val="24"/>
        </w:rPr>
        <w:t>luxów</w:t>
      </w:r>
      <w:proofErr w:type="spellEnd"/>
      <w:r w:rsidRPr="00680089">
        <w:rPr>
          <w:rFonts w:ascii="Garamond" w:hAnsi="Garamond"/>
          <w:sz w:val="24"/>
          <w:szCs w:val="24"/>
        </w:rPr>
        <w:t>. Całość zapewnia zakres roboczy 10-80mm i zwiększa komfort pracy. Całość będzie spełniała rygorystyczne normy nowej dyrektywy MDR i Ustawy Ustaw z dnia 7 kwietnia 2022 r. o wyrobach medycznych, (która obowiązywać będzie od 26 maja 2022 roku).</w:t>
      </w:r>
    </w:p>
    <w:p w14:paraId="4A1C5901"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577286">
        <w:rPr>
          <w:rFonts w:ascii="Garamond" w:eastAsia="Verdana" w:hAnsi="Garamond"/>
          <w:b/>
          <w:bCs/>
          <w:sz w:val="24"/>
          <w:szCs w:val="24"/>
          <w:lang w:eastAsia="pl-PL"/>
        </w:rPr>
        <w:t xml:space="preserve">Odpowiedź Zamawiającego: Zamawiający dopuszcza. </w:t>
      </w:r>
    </w:p>
    <w:p w14:paraId="0DEF4CAF" w14:textId="77777777" w:rsidR="00CF0102" w:rsidRDefault="00CF0102" w:rsidP="00CF0102">
      <w:pPr>
        <w:pStyle w:val="Akapitzlist"/>
        <w:tabs>
          <w:tab w:val="left" w:pos="426"/>
        </w:tabs>
        <w:spacing w:after="0" w:line="240" w:lineRule="auto"/>
        <w:ind w:left="0"/>
        <w:jc w:val="both"/>
        <w:rPr>
          <w:rFonts w:ascii="Garamond" w:hAnsi="Garamond"/>
          <w:sz w:val="24"/>
          <w:szCs w:val="24"/>
        </w:rPr>
      </w:pPr>
    </w:p>
    <w:p w14:paraId="61DB7C87" w14:textId="596E9272" w:rsidR="004C1407" w:rsidRPr="00680089"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Stosowanie podgrzewanej optyki może doprowadzić do poparzenia operatora lub pacjenta. Prosimy o dopuszczenie bezpieczniejszego rozwiązania zarówno dla operatora jak i pacjenta – pokrycia łyżek powłoką przeciw parowaniu (</w:t>
      </w:r>
      <w:proofErr w:type="spellStart"/>
      <w:r w:rsidRPr="00680089">
        <w:rPr>
          <w:rFonts w:ascii="Garamond" w:hAnsi="Garamond"/>
          <w:sz w:val="24"/>
          <w:szCs w:val="24"/>
        </w:rPr>
        <w:t>antifog</w:t>
      </w:r>
      <w:proofErr w:type="spellEnd"/>
      <w:r w:rsidRPr="00680089">
        <w:rPr>
          <w:rFonts w:ascii="Garamond" w:hAnsi="Garamond"/>
          <w:sz w:val="24"/>
          <w:szCs w:val="24"/>
        </w:rPr>
        <w:t xml:space="preserve">). </w:t>
      </w:r>
    </w:p>
    <w:p w14:paraId="3C4525D4" w14:textId="623135D3"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577286">
        <w:rPr>
          <w:rFonts w:ascii="Garamond" w:eastAsia="Verdana" w:hAnsi="Garamond"/>
          <w:b/>
          <w:bCs/>
          <w:sz w:val="24"/>
          <w:szCs w:val="24"/>
          <w:lang w:eastAsia="pl-PL"/>
        </w:rPr>
        <w:t xml:space="preserve">Odpowiedź Zamawiającego: Zamawiający dopuszcza. </w:t>
      </w:r>
    </w:p>
    <w:p w14:paraId="14EACA94" w14:textId="77777777" w:rsidR="00CF0102" w:rsidRDefault="00CF0102" w:rsidP="004C1407">
      <w:pPr>
        <w:tabs>
          <w:tab w:val="left" w:pos="426"/>
        </w:tabs>
        <w:spacing w:after="0" w:line="240" w:lineRule="auto"/>
        <w:jc w:val="both"/>
        <w:rPr>
          <w:rFonts w:ascii="Garamond" w:eastAsia="Verdana" w:hAnsi="Garamond"/>
          <w:b/>
          <w:bCs/>
          <w:sz w:val="24"/>
          <w:szCs w:val="24"/>
          <w:lang w:eastAsia="pl-PL"/>
        </w:rPr>
      </w:pPr>
    </w:p>
    <w:p w14:paraId="1227851B" w14:textId="4EB01CC6" w:rsidR="004C1407" w:rsidRPr="00680089"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Łyżki wielorazowego użytku w praktyce mogą nadawać się jedynie do 10 dezynfekcji. Prosimy wobec tego o dopuszczenie urządzenia, które w swym zestawie będzie miało po 10 łyżek w każdym z 4 rozmiarów – wszystkie jednorazowe. W ten sposób nie doświadczycie Państwo problemów logistycznych i będziecie mogli przeprowadzić dwie procedury – jedna po drugiej. </w:t>
      </w:r>
    </w:p>
    <w:p w14:paraId="112A1D66" w14:textId="14520573"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577286">
        <w:rPr>
          <w:rFonts w:ascii="Garamond" w:eastAsia="Verdana" w:hAnsi="Garamond"/>
          <w:b/>
          <w:bCs/>
          <w:sz w:val="24"/>
          <w:szCs w:val="24"/>
          <w:lang w:eastAsia="pl-PL"/>
        </w:rPr>
        <w:t>Odpowiedź Zamawiającego: Z</w:t>
      </w:r>
      <w:r w:rsidR="00E23900">
        <w:rPr>
          <w:rFonts w:ascii="Garamond" w:eastAsia="Verdana" w:hAnsi="Garamond"/>
          <w:b/>
          <w:bCs/>
          <w:sz w:val="24"/>
          <w:szCs w:val="24"/>
          <w:lang w:eastAsia="pl-PL"/>
        </w:rPr>
        <w:t>godnie z SWZ.</w:t>
      </w:r>
      <w:r w:rsidRPr="00577286">
        <w:rPr>
          <w:rFonts w:ascii="Garamond" w:eastAsia="Verdana" w:hAnsi="Garamond"/>
          <w:b/>
          <w:bCs/>
          <w:sz w:val="24"/>
          <w:szCs w:val="24"/>
          <w:lang w:eastAsia="pl-PL"/>
        </w:rPr>
        <w:t xml:space="preserve"> </w:t>
      </w:r>
    </w:p>
    <w:p w14:paraId="1ECA85E1" w14:textId="77777777" w:rsidR="00CF0102" w:rsidRDefault="00CF0102" w:rsidP="00CF0102">
      <w:pPr>
        <w:pStyle w:val="Akapitzlist"/>
        <w:tabs>
          <w:tab w:val="left" w:pos="426"/>
        </w:tabs>
        <w:spacing w:after="0" w:line="240" w:lineRule="auto"/>
        <w:ind w:left="0"/>
        <w:jc w:val="both"/>
        <w:rPr>
          <w:rFonts w:ascii="Garamond" w:hAnsi="Garamond"/>
          <w:sz w:val="24"/>
          <w:szCs w:val="24"/>
        </w:rPr>
      </w:pPr>
    </w:p>
    <w:p w14:paraId="537A9E0E" w14:textId="5789D397" w:rsidR="004C1407" w:rsidRPr="00886C79" w:rsidRDefault="004C1407" w:rsidP="00A04543">
      <w:pPr>
        <w:pStyle w:val="Akapitzlist"/>
        <w:numPr>
          <w:ilvl w:val="0"/>
          <w:numId w:val="29"/>
        </w:numPr>
        <w:tabs>
          <w:tab w:val="left" w:pos="426"/>
        </w:tabs>
        <w:spacing w:after="0" w:line="240" w:lineRule="auto"/>
        <w:jc w:val="both"/>
        <w:rPr>
          <w:rFonts w:ascii="Garamond" w:eastAsia="Verdana" w:hAnsi="Garamond"/>
          <w:b/>
          <w:bCs/>
          <w:sz w:val="24"/>
          <w:szCs w:val="24"/>
          <w:lang w:eastAsia="pl-PL"/>
        </w:rPr>
      </w:pPr>
      <w:r w:rsidRPr="00886C79">
        <w:rPr>
          <w:rFonts w:ascii="Garamond" w:hAnsi="Garamond"/>
          <w:sz w:val="24"/>
          <w:szCs w:val="24"/>
        </w:rPr>
        <w:t>Prosimy o potwierdzenie, że zamawiający wymaga by każdy z elementów elektronicznych urządzenia posiadał niezbędną przy tego typu urządzeniach ochronę przed silnymi strumieniami wody lub zalewaniem falą z dowolnego kierunku, ale także całkowitą ochronę przed wnikaniem pyłu. Rozwiązanie to umożliwi bezproblemową dezynfekcję całego urządzenia na raz – tą samą metodą.</w:t>
      </w:r>
    </w:p>
    <w:p w14:paraId="220E6883"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680089">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potwierdza. </w:t>
      </w:r>
      <w:r w:rsidRPr="00680089">
        <w:rPr>
          <w:rFonts w:ascii="Garamond" w:eastAsia="Verdana" w:hAnsi="Garamond"/>
          <w:b/>
          <w:bCs/>
          <w:sz w:val="24"/>
          <w:szCs w:val="24"/>
          <w:lang w:eastAsia="pl-PL"/>
        </w:rPr>
        <w:t xml:space="preserve"> </w:t>
      </w:r>
    </w:p>
    <w:p w14:paraId="1DCC32DF" w14:textId="77777777" w:rsidR="004C1407" w:rsidRPr="00577286" w:rsidRDefault="004C1407" w:rsidP="004C1407">
      <w:pPr>
        <w:tabs>
          <w:tab w:val="left" w:pos="426"/>
        </w:tabs>
        <w:spacing w:after="0" w:line="240" w:lineRule="auto"/>
        <w:jc w:val="both"/>
        <w:rPr>
          <w:rFonts w:ascii="Garamond" w:eastAsia="Verdana" w:hAnsi="Garamond"/>
          <w:b/>
          <w:bCs/>
          <w:sz w:val="24"/>
          <w:szCs w:val="24"/>
          <w:lang w:eastAsia="pl-PL"/>
        </w:rPr>
      </w:pPr>
    </w:p>
    <w:p w14:paraId="3DC86137" w14:textId="68795ECD" w:rsidR="004C14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Prosimy o potwierdzenie, że zamawiający wymaga by monitor o których mowa w parametrach był przymocowany na stałe do urządzenia. W ten sposób unikniecie Państwo „dziwnych zestawów” składających się z </w:t>
      </w:r>
      <w:proofErr w:type="spellStart"/>
      <w:r w:rsidRPr="00680089">
        <w:rPr>
          <w:rFonts w:ascii="Garamond" w:hAnsi="Garamond"/>
          <w:sz w:val="24"/>
          <w:szCs w:val="24"/>
        </w:rPr>
        <w:t>Wideolaryngoskopu</w:t>
      </w:r>
      <w:proofErr w:type="spellEnd"/>
      <w:r w:rsidRPr="00680089">
        <w:rPr>
          <w:rFonts w:ascii="Garamond" w:hAnsi="Garamond"/>
          <w:sz w:val="24"/>
          <w:szCs w:val="24"/>
        </w:rPr>
        <w:t xml:space="preserve"> i stacjonarnego 15 calowego monitora do postawienia na biurku - takiego jak do standardowego komputera.</w:t>
      </w:r>
    </w:p>
    <w:p w14:paraId="4B464A67"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577286">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potwierdza powyższe wymaganie. </w:t>
      </w:r>
      <w:r w:rsidRPr="00577286">
        <w:rPr>
          <w:rFonts w:ascii="Garamond" w:eastAsia="Verdana" w:hAnsi="Garamond"/>
          <w:b/>
          <w:bCs/>
          <w:sz w:val="24"/>
          <w:szCs w:val="24"/>
          <w:lang w:eastAsia="pl-PL"/>
        </w:rPr>
        <w:t xml:space="preserve"> </w:t>
      </w:r>
    </w:p>
    <w:p w14:paraId="62A13FEF" w14:textId="77777777" w:rsidR="004C1407" w:rsidRPr="00577286" w:rsidRDefault="004C1407" w:rsidP="004C1407">
      <w:pPr>
        <w:tabs>
          <w:tab w:val="left" w:pos="426"/>
        </w:tabs>
        <w:spacing w:after="0" w:line="240" w:lineRule="auto"/>
        <w:jc w:val="both"/>
        <w:rPr>
          <w:rFonts w:ascii="Garamond" w:eastAsia="Verdana" w:hAnsi="Garamond"/>
          <w:b/>
          <w:bCs/>
          <w:sz w:val="24"/>
          <w:szCs w:val="24"/>
          <w:lang w:eastAsia="pl-PL"/>
        </w:rPr>
      </w:pPr>
    </w:p>
    <w:p w14:paraId="5F1EB0F4" w14:textId="6013CDAF" w:rsidR="004C14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Postępowanie opublikowano przed wejście w życie nowej wersji Ustawy o Wyrobach Medycznych. Prosimy o potwierdzenie, że wyrazicie Państwo na dostarczenie urządzeń medycznych dopuszczonych na Polski rynek, które w wypadku różnic w wymaganiach między starą wersją ustawy (opartą na MDD) a jej nową ustawą (opartą na MDR) będą spełniały wymagania o których mowa w nowej ustawie opartej na MDR. </w:t>
      </w:r>
    </w:p>
    <w:p w14:paraId="37776785" w14:textId="77777777" w:rsidR="004C1407" w:rsidRPr="00577286" w:rsidRDefault="004C1407" w:rsidP="004C1407">
      <w:pPr>
        <w:tabs>
          <w:tab w:val="left" w:pos="426"/>
        </w:tabs>
        <w:spacing w:after="0" w:line="240" w:lineRule="auto"/>
        <w:jc w:val="both"/>
        <w:rPr>
          <w:rFonts w:ascii="Garamond" w:eastAsia="Verdana" w:hAnsi="Garamond"/>
          <w:b/>
          <w:bCs/>
          <w:sz w:val="24"/>
          <w:szCs w:val="24"/>
          <w:lang w:eastAsia="pl-PL"/>
        </w:rPr>
      </w:pPr>
      <w:r w:rsidRPr="00577286">
        <w:rPr>
          <w:rFonts w:ascii="Garamond" w:eastAsia="Verdana" w:hAnsi="Garamond"/>
          <w:b/>
          <w:bCs/>
          <w:sz w:val="24"/>
          <w:szCs w:val="24"/>
          <w:lang w:eastAsia="pl-PL"/>
        </w:rPr>
        <w:t xml:space="preserve">Odpowiedź Zamawiającego: Zamawiający dopuszcza. </w:t>
      </w:r>
    </w:p>
    <w:p w14:paraId="7ACB1BD9" w14:textId="77777777" w:rsidR="004C1407" w:rsidRPr="00886C79" w:rsidRDefault="004C1407" w:rsidP="004C1407">
      <w:pPr>
        <w:tabs>
          <w:tab w:val="left" w:pos="426"/>
        </w:tabs>
        <w:spacing w:after="0" w:line="240" w:lineRule="auto"/>
        <w:jc w:val="both"/>
        <w:rPr>
          <w:rFonts w:ascii="Garamond" w:hAnsi="Garamond"/>
          <w:sz w:val="24"/>
          <w:szCs w:val="24"/>
        </w:rPr>
      </w:pPr>
    </w:p>
    <w:p w14:paraId="5CF85F6C" w14:textId="77777777" w:rsidR="004C14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Prosimy o potwierdzenie, że możliwość odtwarzania zdjęć i filmów ma być dostępna zarówno z poziomu komputera jak i urządzenia. </w:t>
      </w:r>
    </w:p>
    <w:p w14:paraId="3F719B5C"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A93E31">
        <w:rPr>
          <w:rFonts w:ascii="Garamond" w:eastAsia="Verdana" w:hAnsi="Garamond"/>
          <w:b/>
          <w:bCs/>
          <w:sz w:val="24"/>
          <w:szCs w:val="24"/>
          <w:lang w:eastAsia="pl-PL"/>
        </w:rPr>
        <w:t xml:space="preserve">Odpowiedź Zamawiającego: Zamawiający potwierdza. </w:t>
      </w:r>
    </w:p>
    <w:p w14:paraId="0461EC32" w14:textId="77777777" w:rsidR="004C1407" w:rsidRPr="00A93E31" w:rsidRDefault="004C1407" w:rsidP="004C1407">
      <w:pPr>
        <w:tabs>
          <w:tab w:val="left" w:pos="426"/>
        </w:tabs>
        <w:spacing w:after="0" w:line="240" w:lineRule="auto"/>
        <w:jc w:val="both"/>
        <w:rPr>
          <w:rFonts w:ascii="Garamond" w:eastAsia="Verdana" w:hAnsi="Garamond"/>
          <w:b/>
          <w:bCs/>
          <w:sz w:val="24"/>
          <w:szCs w:val="24"/>
          <w:lang w:eastAsia="pl-PL"/>
        </w:rPr>
      </w:pPr>
    </w:p>
    <w:p w14:paraId="3BAEF07D" w14:textId="77777777" w:rsidR="004C1407" w:rsidRPr="00A93E31"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A93E31">
        <w:rPr>
          <w:rFonts w:ascii="Garamond" w:hAnsi="Garamond"/>
          <w:sz w:val="24"/>
          <w:szCs w:val="24"/>
        </w:rPr>
        <w:lastRenderedPageBreak/>
        <w:t>W związku z dodatkowym punktowaniem czasu dostawy niezrozumiałym jest dla nas maksymalne punktowanie czasu dostawy do 4 tygodni. Jesteśmy gotowi dostarczyć urządzenie zdecydowanie szybciej. Prosimy o zmianę tego parametru tak by premiował także takie dostawy.</w:t>
      </w:r>
    </w:p>
    <w:p w14:paraId="414CB956"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A93E31">
        <w:rPr>
          <w:rFonts w:ascii="Garamond" w:eastAsia="Verdana" w:hAnsi="Garamond"/>
          <w:b/>
          <w:bCs/>
          <w:sz w:val="24"/>
          <w:szCs w:val="24"/>
          <w:lang w:eastAsia="pl-PL"/>
        </w:rPr>
        <w:t>Odpowiedź Zamawiającego: Zgodnie z SWZ.</w:t>
      </w:r>
      <w:r>
        <w:rPr>
          <w:rFonts w:ascii="Garamond" w:eastAsia="Verdana" w:hAnsi="Garamond"/>
          <w:b/>
          <w:bCs/>
          <w:sz w:val="24"/>
          <w:szCs w:val="24"/>
          <w:lang w:eastAsia="pl-PL"/>
        </w:rPr>
        <w:t xml:space="preserve"> </w:t>
      </w:r>
    </w:p>
    <w:p w14:paraId="376EEE7C" w14:textId="77777777" w:rsidR="004C1407" w:rsidRPr="00E31651" w:rsidRDefault="004C1407" w:rsidP="004C1407">
      <w:pPr>
        <w:tabs>
          <w:tab w:val="left" w:pos="426"/>
        </w:tabs>
        <w:spacing w:after="0" w:line="240" w:lineRule="auto"/>
        <w:jc w:val="both"/>
        <w:rPr>
          <w:rFonts w:ascii="Garamond" w:eastAsia="Verdana" w:hAnsi="Garamond"/>
          <w:b/>
          <w:bCs/>
          <w:sz w:val="24"/>
          <w:szCs w:val="24"/>
          <w:lang w:eastAsia="pl-PL"/>
        </w:rPr>
      </w:pPr>
    </w:p>
    <w:p w14:paraId="35BFE782" w14:textId="77777777" w:rsidR="004C1407" w:rsidRPr="00114899"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680089">
        <w:rPr>
          <w:rFonts w:ascii="Garamond" w:hAnsi="Garamond"/>
          <w:sz w:val="24"/>
          <w:szCs w:val="24"/>
        </w:rPr>
        <w:t xml:space="preserve">Prosimy o dookreślenie, czy zamawiający wymaga także by transfer plików odbywał się przy </w:t>
      </w:r>
      <w:r w:rsidRPr="00114899">
        <w:rPr>
          <w:rFonts w:ascii="Garamond" w:hAnsi="Garamond"/>
          <w:sz w:val="24"/>
          <w:szCs w:val="24"/>
        </w:rPr>
        <w:t>pomocy sieci bezprzewodowej WI-FI.</w:t>
      </w:r>
    </w:p>
    <w:p w14:paraId="1E21459D"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114899">
        <w:rPr>
          <w:rFonts w:ascii="Garamond" w:eastAsia="Verdana" w:hAnsi="Garamond"/>
          <w:b/>
          <w:bCs/>
          <w:sz w:val="24"/>
          <w:szCs w:val="24"/>
          <w:lang w:eastAsia="pl-PL"/>
        </w:rPr>
        <w:t xml:space="preserve">Odpowiedź Zamawiającego: Zamawiający nie wymaga. </w:t>
      </w:r>
    </w:p>
    <w:p w14:paraId="7D785446" w14:textId="77777777" w:rsidR="004C1407" w:rsidRPr="00114899" w:rsidRDefault="004C1407" w:rsidP="004C1407">
      <w:pPr>
        <w:tabs>
          <w:tab w:val="left" w:pos="426"/>
        </w:tabs>
        <w:spacing w:after="0" w:line="240" w:lineRule="auto"/>
        <w:jc w:val="both"/>
        <w:rPr>
          <w:rFonts w:ascii="Garamond" w:hAnsi="Garamond"/>
          <w:sz w:val="24"/>
          <w:szCs w:val="24"/>
        </w:rPr>
      </w:pPr>
    </w:p>
    <w:p w14:paraId="0C460322" w14:textId="3E8BBF59" w:rsidR="004C1407" w:rsidRPr="001629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162907">
        <w:rPr>
          <w:rFonts w:ascii="Garamond" w:hAnsi="Garamond"/>
          <w:sz w:val="24"/>
          <w:szCs w:val="24"/>
        </w:rPr>
        <w:t xml:space="preserve">Prosimy o wskazanie w jaki sposób wykonawca ma uzgodnić z zamawiającym termin i miejsce szkoleń Proponujemy rozwiązanie: Wykonawca przeprowadzi dwa szkolenia z obsługi urządzenia. Pierwsze w momencie dostawy, drugie w terminie 4 tygodni od momentu dostawy. O terminie drugiego szkolenia wykonawca poinformuje zamawiającego, co najmniej 3 dni robocze przed szkoleniem. Zamawiający zobowiązuje się zapewnić pomieszczenie na terenie miejsca dostawy do przeprowadzenia szkoleń. </w:t>
      </w:r>
    </w:p>
    <w:p w14:paraId="74F2F302" w14:textId="77777777" w:rsidR="004C1407" w:rsidRPr="00162907" w:rsidRDefault="004C1407" w:rsidP="004C1407">
      <w:pPr>
        <w:tabs>
          <w:tab w:val="left" w:pos="426"/>
        </w:tabs>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 xml:space="preserve">Odpowiedź Zamawiającego: Zamawiający zgadza się z powyższą propozycją. </w:t>
      </w:r>
    </w:p>
    <w:p w14:paraId="276194C1" w14:textId="77777777" w:rsidR="004C1407" w:rsidRPr="00162907" w:rsidRDefault="004C1407" w:rsidP="004C1407">
      <w:pPr>
        <w:tabs>
          <w:tab w:val="left" w:pos="426"/>
        </w:tabs>
        <w:spacing w:after="0" w:line="240" w:lineRule="auto"/>
        <w:jc w:val="both"/>
        <w:rPr>
          <w:rFonts w:ascii="Garamond" w:eastAsia="Verdana" w:hAnsi="Garamond"/>
          <w:b/>
          <w:bCs/>
          <w:sz w:val="24"/>
          <w:szCs w:val="24"/>
          <w:lang w:eastAsia="pl-PL"/>
        </w:rPr>
      </w:pPr>
    </w:p>
    <w:p w14:paraId="659481DC" w14:textId="1625A307" w:rsidR="004C1407" w:rsidRPr="00162907" w:rsidRDefault="004C1407" w:rsidP="00A04543">
      <w:pPr>
        <w:pStyle w:val="Akapitzlist"/>
        <w:numPr>
          <w:ilvl w:val="0"/>
          <w:numId w:val="29"/>
        </w:numPr>
        <w:tabs>
          <w:tab w:val="left" w:pos="426"/>
        </w:tabs>
        <w:spacing w:after="0" w:line="240" w:lineRule="auto"/>
        <w:jc w:val="both"/>
        <w:rPr>
          <w:rFonts w:ascii="Garamond" w:hAnsi="Garamond"/>
          <w:sz w:val="24"/>
          <w:szCs w:val="24"/>
        </w:rPr>
      </w:pPr>
      <w:r w:rsidRPr="00162907">
        <w:rPr>
          <w:rFonts w:ascii="Garamond" w:hAnsi="Garamond"/>
          <w:sz w:val="24"/>
          <w:szCs w:val="24"/>
        </w:rPr>
        <w:t xml:space="preserve">Prosimy o możliwość przeprowadzenia tylko jednego szkolenia, każde dodatkowe szkolenie wiąże się z przyjazdem osoby szkolącej a jego koszt </w:t>
      </w:r>
      <w:proofErr w:type="spellStart"/>
      <w:r w:rsidRPr="00162907">
        <w:rPr>
          <w:rFonts w:ascii="Garamond" w:hAnsi="Garamond"/>
          <w:sz w:val="24"/>
          <w:szCs w:val="24"/>
        </w:rPr>
        <w:t>defacto</w:t>
      </w:r>
      <w:proofErr w:type="spellEnd"/>
      <w:r w:rsidRPr="00162907">
        <w:rPr>
          <w:rFonts w:ascii="Garamond" w:hAnsi="Garamond"/>
          <w:sz w:val="24"/>
          <w:szCs w:val="24"/>
        </w:rPr>
        <w:t xml:space="preserve"> zostanie wkalkulowany w cenę z oferty.</w:t>
      </w:r>
    </w:p>
    <w:p w14:paraId="0D46B548" w14:textId="77777777" w:rsidR="004C1407" w:rsidRPr="00162907" w:rsidRDefault="004C1407" w:rsidP="004C1407">
      <w:pPr>
        <w:tabs>
          <w:tab w:val="left" w:pos="426"/>
        </w:tabs>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 xml:space="preserve">Odpowiedź Zamawiającego: Zgodnie z SWZ. </w:t>
      </w:r>
    </w:p>
    <w:p w14:paraId="6CA55542" w14:textId="77777777" w:rsidR="004C1407" w:rsidRPr="00162907" w:rsidRDefault="004C1407" w:rsidP="004C1407">
      <w:pPr>
        <w:tabs>
          <w:tab w:val="left" w:pos="426"/>
        </w:tabs>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 xml:space="preserve"> </w:t>
      </w:r>
    </w:p>
    <w:p w14:paraId="1DC4B778" w14:textId="2DD8D90E" w:rsidR="004C1407" w:rsidRPr="00162907" w:rsidRDefault="004C1407" w:rsidP="00A04543">
      <w:pPr>
        <w:pStyle w:val="Bezodstpw"/>
        <w:numPr>
          <w:ilvl w:val="0"/>
          <w:numId w:val="29"/>
        </w:numPr>
        <w:tabs>
          <w:tab w:val="left" w:pos="426"/>
        </w:tabs>
        <w:jc w:val="both"/>
        <w:rPr>
          <w:rFonts w:ascii="Garamond" w:hAnsi="Garamond" w:cs="Calibri"/>
          <w:sz w:val="24"/>
          <w:szCs w:val="24"/>
        </w:rPr>
      </w:pPr>
      <w:r w:rsidRPr="00162907">
        <w:rPr>
          <w:rFonts w:ascii="Garamond" w:hAnsi="Garamond" w:cs="Calibri"/>
          <w:sz w:val="24"/>
          <w:szCs w:val="24"/>
        </w:rPr>
        <w:t xml:space="preserve">Zwracamy się z prośbą o dopuszczenie jako równoważnego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wraz z wyposażeniem  o następujących właściwościach:</w:t>
      </w:r>
    </w:p>
    <w:p w14:paraId="1EBF3F0D" w14:textId="77777777" w:rsidR="004C1407" w:rsidRPr="00162907" w:rsidRDefault="004C1407" w:rsidP="004C1407">
      <w:pPr>
        <w:pStyle w:val="Bezodstpw"/>
        <w:tabs>
          <w:tab w:val="left" w:pos="426"/>
        </w:tabs>
        <w:ind w:hanging="720"/>
        <w:jc w:val="both"/>
        <w:rPr>
          <w:rFonts w:ascii="Garamond" w:hAnsi="Garamond" w:cs="Calibri"/>
          <w:sz w:val="24"/>
          <w:szCs w:val="24"/>
        </w:rPr>
      </w:pPr>
    </w:p>
    <w:p w14:paraId="29E2A200"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Skład zestawu:</w:t>
      </w:r>
    </w:p>
    <w:p w14:paraId="766DB064"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wyświetlacz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 1 szt.</w:t>
      </w:r>
    </w:p>
    <w:p w14:paraId="6914D6B9"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rękojeść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dla dorosłych – 1 szt.</w:t>
      </w:r>
    </w:p>
    <w:p w14:paraId="5F7E74B6"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rękojeść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pediatryczna – 1 szt.</w:t>
      </w:r>
    </w:p>
    <w:p w14:paraId="11504D7A"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monitor (wyświetlacz) o przekątnej 2,4” współpracujący z powyższą rękojeścią – 1 szt.</w:t>
      </w:r>
    </w:p>
    <w:p w14:paraId="50B8EF40"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łyżki do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jednorazowego użytku (po 5 szt. dla niemowląt (</w:t>
      </w:r>
      <w:proofErr w:type="spellStart"/>
      <w:r w:rsidRPr="00162907">
        <w:rPr>
          <w:rFonts w:ascii="Garamond" w:hAnsi="Garamond" w:cs="Calibri"/>
          <w:sz w:val="24"/>
          <w:szCs w:val="24"/>
        </w:rPr>
        <w:t>rozm</w:t>
      </w:r>
      <w:proofErr w:type="spellEnd"/>
      <w:r w:rsidRPr="00162907">
        <w:rPr>
          <w:rFonts w:ascii="Garamond" w:hAnsi="Garamond" w:cs="Calibri"/>
          <w:sz w:val="24"/>
          <w:szCs w:val="24"/>
        </w:rPr>
        <w:t>. 1) i dla dzieci (</w:t>
      </w:r>
      <w:proofErr w:type="spellStart"/>
      <w:r w:rsidRPr="00162907">
        <w:rPr>
          <w:rFonts w:ascii="Garamond" w:hAnsi="Garamond" w:cs="Calibri"/>
          <w:sz w:val="24"/>
          <w:szCs w:val="24"/>
        </w:rPr>
        <w:t>rozm</w:t>
      </w:r>
      <w:proofErr w:type="spellEnd"/>
      <w:r w:rsidRPr="00162907">
        <w:rPr>
          <w:rFonts w:ascii="Garamond" w:hAnsi="Garamond" w:cs="Calibri"/>
          <w:sz w:val="24"/>
          <w:szCs w:val="24"/>
        </w:rPr>
        <w:t>. 2C), po 10 szt. dla dorosłych (</w:t>
      </w:r>
      <w:proofErr w:type="spellStart"/>
      <w:r w:rsidRPr="00162907">
        <w:rPr>
          <w:rFonts w:ascii="Garamond" w:hAnsi="Garamond" w:cs="Calibri"/>
          <w:sz w:val="24"/>
          <w:szCs w:val="24"/>
        </w:rPr>
        <w:t>rozm</w:t>
      </w:r>
      <w:proofErr w:type="spellEnd"/>
      <w:r w:rsidRPr="00162907">
        <w:rPr>
          <w:rFonts w:ascii="Garamond" w:hAnsi="Garamond" w:cs="Calibri"/>
          <w:sz w:val="24"/>
          <w:szCs w:val="24"/>
        </w:rPr>
        <w:t>. 3) i otyłych dorosłych (</w:t>
      </w:r>
      <w:proofErr w:type="spellStart"/>
      <w:r w:rsidRPr="00162907">
        <w:rPr>
          <w:rFonts w:ascii="Garamond" w:hAnsi="Garamond" w:cs="Calibri"/>
          <w:sz w:val="24"/>
          <w:szCs w:val="24"/>
        </w:rPr>
        <w:t>rozm</w:t>
      </w:r>
      <w:proofErr w:type="spellEnd"/>
      <w:r w:rsidRPr="00162907">
        <w:rPr>
          <w:rFonts w:ascii="Garamond" w:hAnsi="Garamond" w:cs="Calibri"/>
          <w:sz w:val="24"/>
          <w:szCs w:val="24"/>
        </w:rPr>
        <w:t>. 3C))</w:t>
      </w:r>
    </w:p>
    <w:p w14:paraId="61BF5159"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kabel video do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umożliwiający podłączenie do zewnętrznego monitora – 1 szt.</w:t>
      </w:r>
    </w:p>
    <w:p w14:paraId="03A0C124"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 xml:space="preserve">- bez zasilacza sieciowego, </w:t>
      </w:r>
      <w:proofErr w:type="spellStart"/>
      <w:r w:rsidRPr="00162907">
        <w:rPr>
          <w:rFonts w:ascii="Garamond" w:hAnsi="Garamond" w:cs="Calibri"/>
          <w:sz w:val="24"/>
          <w:szCs w:val="24"/>
        </w:rPr>
        <w:t>wideolaryngoskop</w:t>
      </w:r>
      <w:proofErr w:type="spellEnd"/>
      <w:r w:rsidRPr="00162907">
        <w:rPr>
          <w:rFonts w:ascii="Garamond" w:hAnsi="Garamond" w:cs="Calibri"/>
          <w:sz w:val="24"/>
          <w:szCs w:val="24"/>
        </w:rPr>
        <w:t xml:space="preserve"> zasilany 3 szt. baterii alkalicznych AAA – 3 komplety</w:t>
      </w:r>
    </w:p>
    <w:p w14:paraId="491E3494" w14:textId="77777777" w:rsidR="004C1407" w:rsidRPr="00162907" w:rsidRDefault="004C1407" w:rsidP="004C1407">
      <w:pPr>
        <w:pStyle w:val="Bezodstpw"/>
        <w:tabs>
          <w:tab w:val="left" w:pos="426"/>
        </w:tabs>
        <w:ind w:left="720" w:hanging="720"/>
        <w:jc w:val="both"/>
        <w:rPr>
          <w:rFonts w:ascii="Garamond" w:hAnsi="Garamond" w:cs="Calibri"/>
          <w:sz w:val="24"/>
          <w:szCs w:val="24"/>
        </w:rPr>
      </w:pPr>
      <w:r w:rsidRPr="00162907">
        <w:rPr>
          <w:rFonts w:ascii="Garamond" w:hAnsi="Garamond" w:cs="Calibri"/>
          <w:sz w:val="24"/>
          <w:szCs w:val="24"/>
        </w:rPr>
        <w:t>Zestaw dostarczony w walizce ułatwiającej przenoszenie</w:t>
      </w:r>
    </w:p>
    <w:p w14:paraId="26D3FBF1" w14:textId="77777777" w:rsidR="004C1407" w:rsidRPr="00162907" w:rsidRDefault="004C1407" w:rsidP="004C1407">
      <w:pPr>
        <w:pStyle w:val="Bezodstpw"/>
        <w:tabs>
          <w:tab w:val="left" w:pos="426"/>
        </w:tabs>
        <w:ind w:hanging="720"/>
        <w:jc w:val="both"/>
        <w:rPr>
          <w:rFonts w:ascii="Garamond" w:hAnsi="Garamond" w:cs="Calibri"/>
          <w:sz w:val="24"/>
          <w:szCs w:val="24"/>
        </w:rPr>
      </w:pPr>
    </w:p>
    <w:p w14:paraId="2D750ECA"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Kolorowy monitor (wyświetlacz) TFT LCD o przekątnej 2,4" oraz rozdzielczości kamery CMOS 640x480 VGA, rozdzielczość wideo 320 x 240 (QVGA)</w:t>
      </w:r>
    </w:p>
    <w:p w14:paraId="7EC524BC"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Ekran (wyświetlacz) bez funkcji dotykowych, parametry wyświetlacza stałe. B</w:t>
      </w:r>
      <w:r w:rsidRPr="00162907">
        <w:rPr>
          <w:rFonts w:ascii="Garamond" w:hAnsi="Garamond" w:cs="Calibri"/>
          <w:sz w:val="24"/>
          <w:szCs w:val="24"/>
          <w:lang w:eastAsia="pl-PL"/>
        </w:rPr>
        <w:t>ez możliwości robienia zdjęć i nagrywania filmów</w:t>
      </w:r>
    </w:p>
    <w:p w14:paraId="6C1F39D4"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Monitor (wyświetlacz) ustawiony w stałej pozycji z maksymalnym kątem widzenia do 155 stopni, bez możliwości regulacji ustawienia pozycji monitora – monitor/wyświetlacz zintegrowany na stałe z rękojeścią</w:t>
      </w:r>
    </w:p>
    <w:p w14:paraId="04FA6BD6"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Bez możliwości rejestracji i odtwarzania zdjęć i filmów</w:t>
      </w:r>
    </w:p>
    <w:p w14:paraId="1607A0ED"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 xml:space="preserve">Możliwość podłączenia do zewnętrznego monitora (kabel video), w celu przeniesienia obrazu rzeczywistego z </w:t>
      </w:r>
      <w:proofErr w:type="spellStart"/>
      <w:r w:rsidRPr="00162907">
        <w:rPr>
          <w:rFonts w:ascii="Garamond" w:hAnsi="Garamond" w:cs="Calibri"/>
          <w:sz w:val="24"/>
          <w:szCs w:val="24"/>
        </w:rPr>
        <w:t>wideolaryngoskopu</w:t>
      </w:r>
      <w:proofErr w:type="spellEnd"/>
      <w:r w:rsidRPr="00162907">
        <w:rPr>
          <w:rFonts w:ascii="Garamond" w:hAnsi="Garamond" w:cs="Calibri"/>
          <w:sz w:val="24"/>
          <w:szCs w:val="24"/>
        </w:rPr>
        <w:t xml:space="preserve"> na zewnętrzny monitor</w:t>
      </w:r>
    </w:p>
    <w:p w14:paraId="3DB54FB5"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 xml:space="preserve">wskaźnik naładowania baterii w postaci świecącej się diody informujący o naładowaniu baterii – migający kolor czerwony informuje o konieczności wymiany. Urządzenie wyposażone w </w:t>
      </w:r>
      <w:r w:rsidRPr="00162907">
        <w:rPr>
          <w:rFonts w:ascii="Garamond" w:hAnsi="Garamond" w:cs="Calibri"/>
          <w:sz w:val="24"/>
          <w:szCs w:val="24"/>
        </w:rPr>
        <w:lastRenderedPageBreak/>
        <w:t>układ gospodarowania energią umożliwiający wyłączenie urządzenia po 60 sekundach od odłożenia na nieruchomą powierzchnię</w:t>
      </w:r>
    </w:p>
    <w:p w14:paraId="6FBFA1A7"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zasilany bateriami AAA (3 sztuki) zapewniającymi czas pracy ok. 90 min, w zestawie 3 komplety baterii pozwalające na 4 h pracy, bez ładowarki sieciowej z uwagi na zasilanie bateryjne</w:t>
      </w:r>
    </w:p>
    <w:p w14:paraId="25A967C6"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powłoka przeciwmgielna na końcu dystalnym łyżki zapobiega parowaniu kamery</w:t>
      </w:r>
    </w:p>
    <w:p w14:paraId="6EFEE42E"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bez określonego kąta pola widzenia kamery</w:t>
      </w:r>
    </w:p>
    <w:p w14:paraId="43849CF7" w14:textId="77777777" w:rsidR="004C1407" w:rsidRPr="00162907" w:rsidRDefault="004C1407" w:rsidP="004C1407">
      <w:pPr>
        <w:pStyle w:val="Bezodstpw"/>
        <w:numPr>
          <w:ilvl w:val="0"/>
          <w:numId w:val="13"/>
        </w:numPr>
        <w:tabs>
          <w:tab w:val="left" w:pos="426"/>
        </w:tabs>
        <w:ind w:hanging="720"/>
        <w:jc w:val="both"/>
        <w:rPr>
          <w:rFonts w:ascii="Garamond" w:hAnsi="Garamond" w:cs="Calibri"/>
          <w:sz w:val="24"/>
          <w:szCs w:val="24"/>
        </w:rPr>
      </w:pPr>
      <w:r w:rsidRPr="00162907">
        <w:rPr>
          <w:rFonts w:ascii="Garamond" w:hAnsi="Garamond" w:cs="Calibri"/>
          <w:sz w:val="24"/>
          <w:szCs w:val="24"/>
        </w:rPr>
        <w:t>źródło światła: biała dioda LED</w:t>
      </w:r>
    </w:p>
    <w:p w14:paraId="51868B11" w14:textId="77777777" w:rsidR="004C1407" w:rsidRPr="00162907" w:rsidRDefault="004C1407" w:rsidP="004C1407">
      <w:pPr>
        <w:pStyle w:val="Bezodstpw"/>
        <w:tabs>
          <w:tab w:val="left" w:pos="426"/>
        </w:tabs>
        <w:jc w:val="both"/>
        <w:rPr>
          <w:rFonts w:ascii="Garamond" w:hAnsi="Garamond" w:cs="Calibri"/>
          <w:sz w:val="24"/>
          <w:szCs w:val="24"/>
        </w:rPr>
      </w:pPr>
      <w:r w:rsidRPr="00162907">
        <w:rPr>
          <w:rFonts w:ascii="Garamond" w:hAnsi="Garamond" w:cs="Calibri"/>
          <w:sz w:val="24"/>
          <w:szCs w:val="24"/>
        </w:rPr>
        <w:t>z zachowaniem pozostałych parametrów SWZ?</w:t>
      </w:r>
    </w:p>
    <w:p w14:paraId="3191F520"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162907">
        <w:rPr>
          <w:rFonts w:ascii="Garamond" w:eastAsia="Verdana" w:hAnsi="Garamond"/>
          <w:b/>
          <w:bCs/>
          <w:sz w:val="24"/>
          <w:szCs w:val="24"/>
          <w:lang w:eastAsia="pl-PL"/>
        </w:rPr>
        <w:t>Odpowiedź Zamawiającego: Zamawiający nie dopuszcza. Zgodnie z SWZ.</w:t>
      </w:r>
    </w:p>
    <w:p w14:paraId="74D933EB" w14:textId="77777777" w:rsidR="004C1407" w:rsidRDefault="004C1407" w:rsidP="004C1407">
      <w:pPr>
        <w:spacing w:after="0" w:line="240" w:lineRule="auto"/>
        <w:jc w:val="both"/>
        <w:rPr>
          <w:rFonts w:ascii="Garamond" w:eastAsia="Verdana" w:hAnsi="Garamond"/>
          <w:b/>
          <w:bCs/>
          <w:sz w:val="24"/>
          <w:szCs w:val="24"/>
          <w:lang w:eastAsia="pl-PL"/>
        </w:rPr>
      </w:pPr>
    </w:p>
    <w:p w14:paraId="06AF90DB" w14:textId="77777777" w:rsidR="006B2063" w:rsidRDefault="006B2063" w:rsidP="006B2063">
      <w:pPr>
        <w:autoSpaceDE w:val="0"/>
        <w:autoSpaceDN w:val="0"/>
        <w:adjustRightInd w:val="0"/>
        <w:spacing w:after="0" w:line="240" w:lineRule="auto"/>
        <w:jc w:val="both"/>
        <w:rPr>
          <w:rFonts w:ascii="Garamond" w:eastAsia="Times New Roman" w:hAnsi="Garamond" w:cs="Calibri,BoldItalic"/>
          <w:b/>
          <w:bCs/>
          <w:sz w:val="24"/>
          <w:szCs w:val="24"/>
          <w:lang w:eastAsia="pl-PL"/>
        </w:rPr>
      </w:pPr>
      <w:r w:rsidRPr="009062AB">
        <w:rPr>
          <w:rFonts w:ascii="Garamond" w:eastAsia="Times New Roman" w:hAnsi="Garamond" w:cs="Calibri,BoldItalic"/>
          <w:b/>
          <w:bCs/>
          <w:sz w:val="24"/>
          <w:szCs w:val="24"/>
          <w:lang w:eastAsia="pl-PL"/>
        </w:rPr>
        <w:t>Dot</w:t>
      </w:r>
      <w:r w:rsidRPr="00216E59">
        <w:rPr>
          <w:rFonts w:ascii="Garamond" w:eastAsia="Times New Roman" w:hAnsi="Garamond" w:cs="Calibri,BoldItalic"/>
          <w:b/>
          <w:bCs/>
          <w:sz w:val="24"/>
          <w:szCs w:val="24"/>
          <w:lang w:eastAsia="pl-PL"/>
        </w:rPr>
        <w:t xml:space="preserve">. części </w:t>
      </w:r>
      <w:r w:rsidRPr="009062AB">
        <w:rPr>
          <w:rFonts w:ascii="Garamond" w:eastAsia="Times New Roman" w:hAnsi="Garamond" w:cs="Calibri,BoldItalic"/>
          <w:b/>
          <w:bCs/>
          <w:sz w:val="24"/>
          <w:szCs w:val="24"/>
          <w:lang w:eastAsia="pl-PL"/>
        </w:rPr>
        <w:t>9</w:t>
      </w:r>
    </w:p>
    <w:p w14:paraId="1854D88F" w14:textId="77777777" w:rsidR="006B2063" w:rsidRPr="00216E59" w:rsidRDefault="006B2063" w:rsidP="006B2063">
      <w:pPr>
        <w:autoSpaceDE w:val="0"/>
        <w:autoSpaceDN w:val="0"/>
        <w:adjustRightInd w:val="0"/>
        <w:spacing w:after="0" w:line="240" w:lineRule="auto"/>
        <w:jc w:val="both"/>
        <w:rPr>
          <w:rFonts w:ascii="Garamond" w:eastAsia="Times New Roman" w:hAnsi="Garamond" w:cs="Calibri,BoldItalic"/>
          <w:b/>
          <w:bCs/>
          <w:sz w:val="24"/>
          <w:szCs w:val="24"/>
          <w:lang w:eastAsia="pl-PL"/>
        </w:rPr>
      </w:pPr>
    </w:p>
    <w:p w14:paraId="0A04A5DE" w14:textId="77777777" w:rsidR="006B2063" w:rsidRPr="00912C9F"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wózek o wymiarach zewnętrznych: 2130 mm x 800 mm? </w:t>
      </w:r>
    </w:p>
    <w:p w14:paraId="6F5BE6CD" w14:textId="3377BA9A" w:rsidR="006B2063" w:rsidRDefault="00B57A50" w:rsidP="006B2063">
      <w:pPr>
        <w:spacing w:after="0" w:line="240" w:lineRule="auto"/>
        <w:jc w:val="both"/>
        <w:rPr>
          <w:rFonts w:ascii="Garamond" w:eastAsia="Verdana" w:hAnsi="Garamond"/>
          <w:b/>
          <w:bCs/>
          <w:sz w:val="24"/>
          <w:szCs w:val="24"/>
          <w:lang w:eastAsia="pl-PL"/>
        </w:rPr>
      </w:pPr>
      <w:r w:rsidRPr="00B57A50">
        <w:rPr>
          <w:rFonts w:ascii="Garamond" w:eastAsia="Verdana" w:hAnsi="Garamond"/>
          <w:b/>
          <w:bCs/>
          <w:sz w:val="24"/>
          <w:szCs w:val="24"/>
          <w:lang w:eastAsia="pl-PL"/>
        </w:rPr>
        <w:t xml:space="preserve">Odpowiedź Zamawiającego: Zamawiający dopuszcza. </w:t>
      </w:r>
    </w:p>
    <w:p w14:paraId="33B2264F" w14:textId="77777777" w:rsidR="006B2063" w:rsidRPr="00912C9F" w:rsidRDefault="006B2063" w:rsidP="006B2063">
      <w:pPr>
        <w:spacing w:after="0" w:line="240" w:lineRule="auto"/>
        <w:jc w:val="both"/>
        <w:rPr>
          <w:rFonts w:ascii="Garamond" w:eastAsia="Verdana" w:hAnsi="Garamond"/>
          <w:b/>
          <w:bCs/>
          <w:sz w:val="24"/>
          <w:szCs w:val="24"/>
          <w:lang w:eastAsia="pl-PL"/>
        </w:rPr>
      </w:pPr>
    </w:p>
    <w:p w14:paraId="54746476" w14:textId="77777777" w:rsidR="006B2063" w:rsidRPr="00912C9F"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o wymiarach leża: 1920 mm x 630 mm?</w:t>
      </w:r>
    </w:p>
    <w:p w14:paraId="133E6FE7" w14:textId="77777777" w:rsidR="00B57A50" w:rsidRPr="00B57A50" w:rsidRDefault="00B57A50" w:rsidP="00B57A50">
      <w:pPr>
        <w:spacing w:after="0" w:line="240" w:lineRule="auto"/>
        <w:jc w:val="both"/>
        <w:rPr>
          <w:rFonts w:ascii="Garamond" w:eastAsia="Verdana" w:hAnsi="Garamond"/>
          <w:b/>
          <w:bCs/>
          <w:sz w:val="24"/>
          <w:szCs w:val="24"/>
          <w:lang w:eastAsia="pl-PL"/>
        </w:rPr>
      </w:pPr>
      <w:r w:rsidRPr="00B57A50">
        <w:rPr>
          <w:rFonts w:ascii="Garamond" w:eastAsia="Verdana" w:hAnsi="Garamond"/>
          <w:b/>
          <w:bCs/>
          <w:sz w:val="24"/>
          <w:szCs w:val="24"/>
          <w:lang w:eastAsia="pl-PL"/>
        </w:rPr>
        <w:t xml:space="preserve">Odpowiedź Zamawiającego: Zamawiający dopuszcza. </w:t>
      </w:r>
    </w:p>
    <w:p w14:paraId="59F5D746" w14:textId="77777777" w:rsidR="006B2063" w:rsidRPr="00912C9F" w:rsidRDefault="006B2063" w:rsidP="006B2063">
      <w:pPr>
        <w:spacing w:after="0" w:line="240" w:lineRule="auto"/>
        <w:jc w:val="both"/>
        <w:rPr>
          <w:rFonts w:ascii="Garamond" w:eastAsia="Verdana" w:hAnsi="Garamond"/>
          <w:b/>
          <w:bCs/>
          <w:sz w:val="24"/>
          <w:szCs w:val="24"/>
          <w:lang w:eastAsia="pl-PL"/>
        </w:rPr>
      </w:pPr>
    </w:p>
    <w:p w14:paraId="47507DBC" w14:textId="77777777" w:rsidR="006B2063" w:rsidRPr="00912C9F"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wózek, w którym regulacja przechyłów wzdłużnych dla pozycji </w:t>
      </w:r>
      <w:proofErr w:type="spellStart"/>
      <w:r w:rsidRPr="00216E59">
        <w:rPr>
          <w:rFonts w:ascii="Garamond" w:eastAsia="Times New Roman" w:hAnsi="Garamond" w:cs="Calibri,BoldItalic"/>
          <w:bCs/>
          <w:sz w:val="24"/>
          <w:szCs w:val="24"/>
          <w:lang w:eastAsia="pl-PL"/>
        </w:rPr>
        <w:t>Trendelenburga</w:t>
      </w:r>
      <w:proofErr w:type="spellEnd"/>
      <w:r w:rsidRPr="00216E59">
        <w:rPr>
          <w:rFonts w:ascii="Garamond" w:eastAsia="Times New Roman" w:hAnsi="Garamond" w:cs="Calibri,BoldItalic"/>
          <w:bCs/>
          <w:sz w:val="24"/>
          <w:szCs w:val="24"/>
          <w:lang w:eastAsia="pl-PL"/>
        </w:rPr>
        <w:t xml:space="preserve"> wynosi 17</w:t>
      </w:r>
      <w:r w:rsidRPr="00216E59">
        <w:rPr>
          <w:rFonts w:ascii="Garamond" w:eastAsia="Times New Roman" w:hAnsi="Garamond" w:cs="Calibri"/>
          <w:bCs/>
          <w:sz w:val="24"/>
          <w:szCs w:val="24"/>
          <w:lang w:eastAsia="pl-PL"/>
        </w:rPr>
        <w:t>°</w:t>
      </w:r>
      <w:r w:rsidRPr="00216E59">
        <w:rPr>
          <w:rFonts w:ascii="Garamond" w:eastAsia="Times New Roman" w:hAnsi="Garamond" w:cs="Calibri,BoldItalic"/>
          <w:bCs/>
          <w:sz w:val="24"/>
          <w:szCs w:val="24"/>
          <w:lang w:eastAsia="pl-PL"/>
        </w:rPr>
        <w:t xml:space="preserve"> oraz anty- </w:t>
      </w:r>
      <w:proofErr w:type="spellStart"/>
      <w:r w:rsidRPr="00216E59">
        <w:rPr>
          <w:rFonts w:ascii="Garamond" w:eastAsia="Times New Roman" w:hAnsi="Garamond" w:cs="Calibri,BoldItalic"/>
          <w:bCs/>
          <w:sz w:val="24"/>
          <w:szCs w:val="24"/>
          <w:lang w:eastAsia="pl-PL"/>
        </w:rPr>
        <w:t>Trendelenburga</w:t>
      </w:r>
      <w:proofErr w:type="spellEnd"/>
      <w:r w:rsidRPr="00216E59">
        <w:rPr>
          <w:rFonts w:ascii="Garamond" w:eastAsia="Times New Roman" w:hAnsi="Garamond" w:cs="Calibri,BoldItalic"/>
          <w:bCs/>
          <w:sz w:val="24"/>
          <w:szCs w:val="24"/>
          <w:lang w:eastAsia="pl-PL"/>
        </w:rPr>
        <w:t xml:space="preserve"> 16</w:t>
      </w:r>
      <w:r w:rsidRPr="00216E59">
        <w:rPr>
          <w:rFonts w:ascii="Garamond" w:eastAsia="Times New Roman" w:hAnsi="Garamond" w:cs="Calibri"/>
          <w:bCs/>
          <w:sz w:val="24"/>
          <w:szCs w:val="24"/>
          <w:lang w:eastAsia="pl-PL"/>
        </w:rPr>
        <w:t>°</w:t>
      </w:r>
      <w:r w:rsidRPr="00216E59">
        <w:rPr>
          <w:rFonts w:ascii="Garamond" w:eastAsia="Times New Roman" w:hAnsi="Garamond" w:cs="Calibri,BoldItalic"/>
          <w:bCs/>
          <w:sz w:val="24"/>
          <w:szCs w:val="24"/>
          <w:lang w:eastAsia="pl-PL"/>
        </w:rPr>
        <w:t>?</w:t>
      </w:r>
    </w:p>
    <w:p w14:paraId="75F45EF3" w14:textId="77777777" w:rsidR="006B2063" w:rsidRDefault="006B2063" w:rsidP="006B2063">
      <w:pPr>
        <w:spacing w:after="0" w:line="240" w:lineRule="auto"/>
        <w:jc w:val="both"/>
        <w:rPr>
          <w:rFonts w:ascii="Garamond" w:eastAsia="Verdana" w:hAnsi="Garamond"/>
          <w:b/>
          <w:bCs/>
          <w:sz w:val="24"/>
          <w:szCs w:val="24"/>
          <w:lang w:eastAsia="pl-PL"/>
        </w:rPr>
      </w:pPr>
      <w:r w:rsidRPr="00912C9F">
        <w:rPr>
          <w:rFonts w:ascii="Garamond" w:eastAsia="Verdana" w:hAnsi="Garamond"/>
          <w:b/>
          <w:bCs/>
          <w:sz w:val="24"/>
          <w:szCs w:val="24"/>
          <w:lang w:eastAsia="pl-PL"/>
        </w:rPr>
        <w:t xml:space="preserve">Odpowiedź Zamawiającego: Zamawiający dopuszcza. </w:t>
      </w:r>
    </w:p>
    <w:p w14:paraId="3AEB7F52" w14:textId="77777777" w:rsidR="006B2063" w:rsidRPr="00912C9F" w:rsidRDefault="006B2063" w:rsidP="006B2063">
      <w:pPr>
        <w:spacing w:after="0" w:line="240" w:lineRule="auto"/>
        <w:jc w:val="both"/>
        <w:rPr>
          <w:rFonts w:ascii="Garamond" w:eastAsia="Verdana" w:hAnsi="Garamond"/>
          <w:b/>
          <w:bCs/>
          <w:sz w:val="24"/>
          <w:szCs w:val="24"/>
          <w:lang w:eastAsia="pl-PL"/>
        </w:rPr>
      </w:pPr>
    </w:p>
    <w:p w14:paraId="77804E1E" w14:textId="77777777" w:rsidR="006B2063" w:rsidRPr="000E3A6A"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który nie posiada możliwości wykonania zdjęć RTG w pozycji siedzącej?</w:t>
      </w:r>
    </w:p>
    <w:p w14:paraId="1041D33B" w14:textId="77777777" w:rsidR="006B2063" w:rsidRDefault="006B2063" w:rsidP="006B2063">
      <w:pPr>
        <w:spacing w:after="0" w:line="240" w:lineRule="auto"/>
        <w:jc w:val="both"/>
        <w:rPr>
          <w:rFonts w:ascii="Garamond" w:eastAsia="Verdana" w:hAnsi="Garamond"/>
          <w:b/>
          <w:bCs/>
          <w:sz w:val="24"/>
          <w:szCs w:val="24"/>
          <w:lang w:eastAsia="pl-PL"/>
        </w:rPr>
      </w:pPr>
      <w:r w:rsidRPr="00912C9F">
        <w:rPr>
          <w:rFonts w:ascii="Garamond" w:eastAsia="Verdana" w:hAnsi="Garamond"/>
          <w:b/>
          <w:bCs/>
          <w:sz w:val="24"/>
          <w:szCs w:val="24"/>
          <w:lang w:eastAsia="pl-PL"/>
        </w:rPr>
        <w:t>Odpowiedź Zamawiającego: Z</w:t>
      </w:r>
      <w:r>
        <w:rPr>
          <w:rFonts w:ascii="Garamond" w:eastAsia="Verdana" w:hAnsi="Garamond"/>
          <w:b/>
          <w:bCs/>
          <w:sz w:val="24"/>
          <w:szCs w:val="24"/>
          <w:lang w:eastAsia="pl-PL"/>
        </w:rPr>
        <w:t xml:space="preserve">godnie z SWZ. </w:t>
      </w:r>
    </w:p>
    <w:p w14:paraId="48513B80" w14:textId="77777777" w:rsidR="006B2063" w:rsidRPr="00216E59" w:rsidRDefault="006B2063" w:rsidP="006B2063">
      <w:pPr>
        <w:spacing w:after="0" w:line="240" w:lineRule="auto"/>
        <w:jc w:val="both"/>
        <w:rPr>
          <w:rFonts w:ascii="Garamond" w:eastAsia="Times New Roman" w:hAnsi="Garamond" w:cs="Calibri,BoldItalic"/>
          <w:b/>
          <w:bCs/>
          <w:sz w:val="24"/>
          <w:szCs w:val="24"/>
          <w:lang w:eastAsia="pl-PL"/>
        </w:rPr>
      </w:pPr>
    </w:p>
    <w:p w14:paraId="6F6478C3" w14:textId="77777777" w:rsidR="006B2063" w:rsidRPr="00912C9F"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listwę pełniącą funkcję odbojników na dłuższych bokach, oraz z czterema wyprofilowanymi uchwytami do prowadzenia wózka na krótszych bokach wózka?</w:t>
      </w:r>
    </w:p>
    <w:p w14:paraId="7C79B3D1" w14:textId="77777777" w:rsidR="006B2063" w:rsidRDefault="006B2063" w:rsidP="006B2063">
      <w:pPr>
        <w:spacing w:after="0" w:line="240" w:lineRule="auto"/>
        <w:jc w:val="both"/>
        <w:rPr>
          <w:rFonts w:ascii="Garamond" w:eastAsia="Verdana" w:hAnsi="Garamond"/>
          <w:b/>
          <w:bCs/>
          <w:sz w:val="24"/>
          <w:szCs w:val="24"/>
          <w:lang w:eastAsia="pl-PL"/>
        </w:rPr>
      </w:pPr>
      <w:r w:rsidRPr="00912C9F">
        <w:rPr>
          <w:rFonts w:ascii="Garamond" w:eastAsia="Verdana" w:hAnsi="Garamond"/>
          <w:b/>
          <w:bCs/>
          <w:sz w:val="24"/>
          <w:szCs w:val="24"/>
          <w:lang w:eastAsia="pl-PL"/>
        </w:rPr>
        <w:t xml:space="preserve">Odpowiedź Zamawiającego: Zgodnie z SWZ. </w:t>
      </w:r>
    </w:p>
    <w:p w14:paraId="63F4572E" w14:textId="77777777" w:rsidR="006B2063" w:rsidRPr="00216E59" w:rsidRDefault="006B2063" w:rsidP="006B2063">
      <w:pPr>
        <w:spacing w:after="0" w:line="240" w:lineRule="auto"/>
        <w:jc w:val="both"/>
        <w:rPr>
          <w:rFonts w:ascii="Garamond" w:eastAsia="Times New Roman" w:hAnsi="Garamond" w:cs="Calibri,BoldItalic"/>
          <w:b/>
          <w:bCs/>
          <w:sz w:val="24"/>
          <w:szCs w:val="24"/>
          <w:lang w:eastAsia="pl-PL"/>
        </w:rPr>
      </w:pPr>
    </w:p>
    <w:p w14:paraId="2FC15C19" w14:textId="77777777" w:rsidR="006B2063" w:rsidRPr="00944611"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listwę  pełniącą funkcję odbojników wykonaną ze stali  malowanej proszkowo i pokrytą tworzywową nakładką?</w:t>
      </w:r>
    </w:p>
    <w:p w14:paraId="27F70380" w14:textId="77777777" w:rsidR="006B2063" w:rsidRDefault="006B2063" w:rsidP="006B2063">
      <w:pPr>
        <w:spacing w:after="0" w:line="240" w:lineRule="auto"/>
        <w:jc w:val="both"/>
        <w:rPr>
          <w:rFonts w:ascii="Garamond" w:eastAsia="Verdana" w:hAnsi="Garamond"/>
          <w:b/>
          <w:bCs/>
          <w:sz w:val="24"/>
          <w:szCs w:val="24"/>
          <w:lang w:eastAsia="pl-PL"/>
        </w:rPr>
      </w:pPr>
      <w:r w:rsidRPr="00944611">
        <w:rPr>
          <w:rFonts w:ascii="Garamond" w:eastAsia="Verdana" w:hAnsi="Garamond"/>
          <w:b/>
          <w:bCs/>
          <w:sz w:val="24"/>
          <w:szCs w:val="24"/>
          <w:lang w:eastAsia="pl-PL"/>
        </w:rPr>
        <w:t xml:space="preserve">Odpowiedź Zamawiającego: Zamawiający dopuszcza. </w:t>
      </w:r>
    </w:p>
    <w:p w14:paraId="4A4E05DD" w14:textId="77777777" w:rsidR="006B2063" w:rsidRPr="00944611" w:rsidRDefault="006B2063" w:rsidP="006B2063">
      <w:pPr>
        <w:spacing w:after="0" w:line="240" w:lineRule="auto"/>
        <w:jc w:val="both"/>
        <w:rPr>
          <w:rFonts w:ascii="Garamond" w:eastAsia="Verdana" w:hAnsi="Garamond"/>
          <w:b/>
          <w:bCs/>
          <w:sz w:val="24"/>
          <w:szCs w:val="24"/>
          <w:lang w:eastAsia="pl-PL"/>
        </w:rPr>
      </w:pPr>
    </w:p>
    <w:p w14:paraId="2E43CA40" w14:textId="77777777" w:rsidR="006B2063" w:rsidRPr="00944611"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transportowy posiadający listwę odbojową nie posiadająca wyprofilowanych uchwytów do prowadzenia wózka?</w:t>
      </w:r>
    </w:p>
    <w:p w14:paraId="79B2C05B" w14:textId="77777777" w:rsidR="006B2063" w:rsidRPr="00944611" w:rsidRDefault="006B2063" w:rsidP="006B2063">
      <w:pPr>
        <w:spacing w:after="0" w:line="240" w:lineRule="auto"/>
        <w:jc w:val="both"/>
        <w:rPr>
          <w:rFonts w:ascii="Garamond" w:eastAsia="Verdana" w:hAnsi="Garamond"/>
          <w:b/>
          <w:bCs/>
          <w:sz w:val="24"/>
          <w:szCs w:val="24"/>
          <w:lang w:eastAsia="pl-PL"/>
        </w:rPr>
      </w:pPr>
      <w:r w:rsidRPr="00944611">
        <w:rPr>
          <w:rFonts w:ascii="Garamond" w:eastAsia="Verdana" w:hAnsi="Garamond"/>
          <w:b/>
          <w:bCs/>
          <w:sz w:val="24"/>
          <w:szCs w:val="24"/>
          <w:lang w:eastAsia="pl-PL"/>
        </w:rPr>
        <w:t xml:space="preserve">Odpowiedź Zamawiającego: Zgodnie z SWZ. </w:t>
      </w:r>
    </w:p>
    <w:p w14:paraId="598A4B5C"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2979DC45" w14:textId="77777777" w:rsidR="006B2063" w:rsidRPr="00944611"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dźwignię zwalniająca blokadę sprężyny gazowej umiejscowioną bezpośrednio pod segmentem oparcia pleców na całej szerokości leża?</w:t>
      </w:r>
    </w:p>
    <w:p w14:paraId="4304005C" w14:textId="77777777" w:rsidR="006B2063" w:rsidRPr="00944611" w:rsidRDefault="006B2063" w:rsidP="006B2063">
      <w:pPr>
        <w:spacing w:after="0" w:line="240" w:lineRule="auto"/>
        <w:jc w:val="both"/>
        <w:rPr>
          <w:rFonts w:ascii="Garamond" w:eastAsia="Verdana" w:hAnsi="Garamond"/>
          <w:b/>
          <w:bCs/>
          <w:sz w:val="24"/>
          <w:szCs w:val="24"/>
          <w:lang w:eastAsia="pl-PL"/>
        </w:rPr>
      </w:pPr>
      <w:r w:rsidRPr="00944611">
        <w:rPr>
          <w:rFonts w:ascii="Garamond" w:eastAsia="Verdana" w:hAnsi="Garamond"/>
          <w:b/>
          <w:bCs/>
          <w:sz w:val="24"/>
          <w:szCs w:val="24"/>
          <w:lang w:eastAsia="pl-PL"/>
        </w:rPr>
        <w:t xml:space="preserve">Odpowiedź Zamawiającego: Zamawiający dopuszcza. </w:t>
      </w:r>
    </w:p>
    <w:p w14:paraId="0B8E933B"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77B2EEAF"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wózek, w którym piąte koło w pozycji podniesionej znajduje się około 10 mm nad podłogą? </w:t>
      </w:r>
    </w:p>
    <w:p w14:paraId="267BAEE1"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lastRenderedPageBreak/>
        <w:t xml:space="preserve">Odpowiedź Zamawiającego: Zamawiający dopuszcza. </w:t>
      </w:r>
    </w:p>
    <w:p w14:paraId="71F0B897"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3AE6644E"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bezpieczne obciążenie wynoszące 230 kg?</w:t>
      </w:r>
    </w:p>
    <w:p w14:paraId="33A2CA18" w14:textId="77777777" w:rsidR="006B2063"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Zgodnie z SWZ. </w:t>
      </w:r>
    </w:p>
    <w:p w14:paraId="072FD8AF" w14:textId="77777777" w:rsidR="006B2063" w:rsidRPr="005B5918" w:rsidRDefault="006B2063" w:rsidP="006B2063">
      <w:pPr>
        <w:spacing w:after="0" w:line="240" w:lineRule="auto"/>
        <w:jc w:val="both"/>
        <w:rPr>
          <w:rFonts w:ascii="Garamond" w:eastAsia="Verdana" w:hAnsi="Garamond"/>
          <w:b/>
          <w:bCs/>
          <w:sz w:val="24"/>
          <w:szCs w:val="24"/>
          <w:lang w:eastAsia="pl-PL"/>
        </w:rPr>
      </w:pPr>
    </w:p>
    <w:p w14:paraId="51985C82"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materac o grubości 80 mm?</w:t>
      </w:r>
    </w:p>
    <w:p w14:paraId="5D21C423"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Zgodnie z SWZ. </w:t>
      </w:r>
    </w:p>
    <w:p w14:paraId="736E558B"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6AD4A5BD"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transportowy posiadający stabilizację materaca na wózku  za pomocą wszytych uchwytów na rzep które są mocowane przez otwory w leżu wózka?</w:t>
      </w:r>
    </w:p>
    <w:p w14:paraId="7AE72164"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Zgodnie z SWZ. </w:t>
      </w:r>
    </w:p>
    <w:p w14:paraId="0FF90286"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5EE298A2"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którego barierki boczne składają się z pięciu pionowych szczebli połączonych tworzywowymi nakładkami?</w:t>
      </w:r>
    </w:p>
    <w:p w14:paraId="36066368" w14:textId="77777777" w:rsidR="006B2063"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Zamawiający dopuszcza. </w:t>
      </w:r>
    </w:p>
    <w:p w14:paraId="2E205D7B" w14:textId="77777777" w:rsidR="006B2063" w:rsidRPr="005B5918" w:rsidRDefault="006B2063" w:rsidP="006B2063">
      <w:pPr>
        <w:spacing w:after="0" w:line="240" w:lineRule="auto"/>
        <w:jc w:val="both"/>
        <w:rPr>
          <w:rFonts w:ascii="Garamond" w:eastAsia="Verdana" w:hAnsi="Garamond"/>
          <w:b/>
          <w:bCs/>
          <w:sz w:val="24"/>
          <w:szCs w:val="24"/>
          <w:lang w:eastAsia="pl-PL"/>
        </w:rPr>
      </w:pPr>
    </w:p>
    <w:p w14:paraId="2AAF0337"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w którym nakładki umieszczone na barierkach są w kolorze ciemniejszym niż krążki odbojowe i uchwyty do prowadzenia wózka?</w:t>
      </w:r>
    </w:p>
    <w:p w14:paraId="171B0C0E"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Zamawiający dopuszcza. </w:t>
      </w:r>
    </w:p>
    <w:p w14:paraId="03AA3BF9"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34CB6C7D"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wózek wyposażony w składane uchwyty do prowadzenia umieszczone w narożnikach od strony głowy oraz od strony nóg w stały uchwyt do prowadzenia w postaci pałąku? </w:t>
      </w:r>
    </w:p>
    <w:p w14:paraId="7B0DD79D" w14:textId="77777777" w:rsidR="006B2063" w:rsidRPr="005B5918" w:rsidRDefault="006B2063" w:rsidP="006B2063">
      <w:pPr>
        <w:spacing w:after="0" w:line="240" w:lineRule="auto"/>
        <w:jc w:val="both"/>
        <w:rPr>
          <w:rFonts w:ascii="Garamond" w:eastAsia="Verdana" w:hAnsi="Garamond"/>
          <w:b/>
          <w:bCs/>
          <w:sz w:val="24"/>
          <w:szCs w:val="24"/>
          <w:lang w:eastAsia="pl-PL"/>
        </w:rPr>
      </w:pPr>
      <w:bookmarkStart w:id="3" w:name="_Hlk105567901"/>
      <w:r w:rsidRPr="005B5918">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nie </w:t>
      </w:r>
      <w:r w:rsidRPr="005B5918">
        <w:rPr>
          <w:rFonts w:ascii="Garamond" w:eastAsia="Verdana" w:hAnsi="Garamond"/>
          <w:b/>
          <w:bCs/>
          <w:sz w:val="24"/>
          <w:szCs w:val="24"/>
          <w:lang w:eastAsia="pl-PL"/>
        </w:rPr>
        <w:t xml:space="preserve">dopuszcza. </w:t>
      </w:r>
    </w:p>
    <w:bookmarkEnd w:id="3"/>
    <w:p w14:paraId="5D15AAED"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234B40E8"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 xml:space="preserve">Czy Zamawiający dopuści do zaoferowania wózek wyposażony w składane uchwyty/ rączki  do prowadzenia umieszczone w narożnikach od strony głowy oraz od strony nóg stałe uchwyty/ rączki  do prowadzenia wózka? </w:t>
      </w:r>
    </w:p>
    <w:p w14:paraId="1905D2F5"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Zamawiający nie dopuszcza. </w:t>
      </w:r>
    </w:p>
    <w:p w14:paraId="0F7AD035"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75923480"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transportowy nie posiadający metalowych relingów po obu stronach wózka?</w:t>
      </w:r>
    </w:p>
    <w:p w14:paraId="04F51BFF"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Zgodnie z SWZ. </w:t>
      </w:r>
    </w:p>
    <w:p w14:paraId="4A3FC51A"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0B794A85"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transportowy nie posiadający  metalowych uchwytów na pasy  do stabilizowania pacjenta na blacie? Pasy mocowane do ramy leża.</w:t>
      </w:r>
    </w:p>
    <w:p w14:paraId="472C7C26" w14:textId="77777777" w:rsidR="006B2063" w:rsidRPr="005B5918"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Zgodnie z SWZ. </w:t>
      </w:r>
    </w:p>
    <w:p w14:paraId="10A3A19D" w14:textId="77777777" w:rsidR="006B2063" w:rsidRPr="00216E59" w:rsidRDefault="006B2063" w:rsidP="006B2063">
      <w:pPr>
        <w:pStyle w:val="Akapitzlist"/>
        <w:tabs>
          <w:tab w:val="left" w:pos="426"/>
        </w:tabs>
        <w:autoSpaceDE w:val="0"/>
        <w:autoSpaceDN w:val="0"/>
        <w:adjustRightInd w:val="0"/>
        <w:spacing w:after="0" w:line="240" w:lineRule="auto"/>
        <w:ind w:left="0"/>
        <w:jc w:val="both"/>
        <w:rPr>
          <w:rFonts w:ascii="Garamond" w:eastAsia="Times New Roman" w:hAnsi="Garamond" w:cs="Calibri,BoldItalic"/>
          <w:b/>
          <w:bCs/>
          <w:sz w:val="24"/>
          <w:szCs w:val="24"/>
          <w:lang w:eastAsia="pl-PL"/>
        </w:rPr>
      </w:pPr>
    </w:p>
    <w:p w14:paraId="707BB569" w14:textId="77777777" w:rsidR="006B2063" w:rsidRPr="005B5918" w:rsidRDefault="006B2063" w:rsidP="00A04543">
      <w:pPr>
        <w:pStyle w:val="Akapitzlist"/>
        <w:numPr>
          <w:ilvl w:val="0"/>
          <w:numId w:val="29"/>
        </w:numPr>
        <w:tabs>
          <w:tab w:val="left" w:pos="426"/>
        </w:tabs>
        <w:autoSpaceDE w:val="0"/>
        <w:autoSpaceDN w:val="0"/>
        <w:adjustRightInd w:val="0"/>
        <w:spacing w:after="0" w:line="240" w:lineRule="auto"/>
        <w:jc w:val="both"/>
        <w:rPr>
          <w:rFonts w:ascii="Garamond" w:eastAsia="Times New Roman" w:hAnsi="Garamond" w:cs="Calibri,BoldItalic"/>
          <w:b/>
          <w:bCs/>
          <w:sz w:val="24"/>
          <w:szCs w:val="24"/>
          <w:lang w:eastAsia="pl-PL"/>
        </w:rPr>
      </w:pPr>
      <w:r w:rsidRPr="00216E59">
        <w:rPr>
          <w:rFonts w:ascii="Garamond" w:eastAsia="Times New Roman" w:hAnsi="Garamond" w:cs="Calibri,BoldItalic"/>
          <w:bCs/>
          <w:sz w:val="24"/>
          <w:szCs w:val="24"/>
          <w:lang w:eastAsia="pl-PL"/>
        </w:rPr>
        <w:t>Czy Zamawiający dopuści do zaoferowania wózek posiadający Deklarację Zgodności z umieszczonym w niej znakiem CE?</w:t>
      </w:r>
    </w:p>
    <w:p w14:paraId="54EB71E2" w14:textId="77777777" w:rsidR="006B2063" w:rsidRDefault="006B2063" w:rsidP="006B2063">
      <w:pPr>
        <w:spacing w:after="0" w:line="240" w:lineRule="auto"/>
        <w:jc w:val="both"/>
        <w:rPr>
          <w:rFonts w:ascii="Garamond" w:eastAsia="Verdana" w:hAnsi="Garamond"/>
          <w:b/>
          <w:bCs/>
          <w:sz w:val="24"/>
          <w:szCs w:val="24"/>
          <w:lang w:eastAsia="pl-PL"/>
        </w:rPr>
      </w:pPr>
      <w:r w:rsidRPr="005B5918">
        <w:rPr>
          <w:rFonts w:ascii="Garamond" w:eastAsia="Verdana" w:hAnsi="Garamond"/>
          <w:b/>
          <w:bCs/>
          <w:sz w:val="24"/>
          <w:szCs w:val="24"/>
          <w:lang w:eastAsia="pl-PL"/>
        </w:rPr>
        <w:t xml:space="preserve">Odpowiedź Zamawiającego: Zamawiający dopuszcza. </w:t>
      </w:r>
    </w:p>
    <w:p w14:paraId="3165B316" w14:textId="5E4AC0F4"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Dot. części 9 </w:t>
      </w:r>
    </w:p>
    <w:p w14:paraId="25941B9A" w14:textId="77777777" w:rsidR="004C1407" w:rsidRPr="000B1BE9" w:rsidRDefault="004C1407" w:rsidP="004C1407">
      <w:pPr>
        <w:spacing w:after="0" w:line="240" w:lineRule="auto"/>
        <w:jc w:val="both"/>
        <w:rPr>
          <w:rFonts w:ascii="Garamond" w:eastAsia="Verdana" w:hAnsi="Garamond"/>
          <w:b/>
          <w:bCs/>
          <w:sz w:val="24"/>
          <w:szCs w:val="24"/>
          <w:lang w:eastAsia="pl-PL"/>
        </w:rPr>
      </w:pPr>
    </w:p>
    <w:p w14:paraId="3DF396CC" w14:textId="6941E941" w:rsidR="004C1407" w:rsidRPr="00CF0102" w:rsidRDefault="004C1407" w:rsidP="00A04543">
      <w:pPr>
        <w:pStyle w:val="Akapitzlist"/>
        <w:numPr>
          <w:ilvl w:val="0"/>
          <w:numId w:val="29"/>
        </w:numPr>
        <w:spacing w:after="0" w:line="240" w:lineRule="auto"/>
        <w:jc w:val="both"/>
        <w:rPr>
          <w:rFonts w:ascii="Garamond" w:hAnsi="Garamond" w:cs="Calibri"/>
          <w:sz w:val="24"/>
          <w:szCs w:val="24"/>
        </w:rPr>
      </w:pPr>
      <w:r w:rsidRPr="00CF0102">
        <w:rPr>
          <w:rFonts w:ascii="Garamond" w:hAnsi="Garamond"/>
          <w:sz w:val="24"/>
          <w:szCs w:val="24"/>
        </w:rPr>
        <w:t xml:space="preserve">Czy (w pkt. 2) Zamawiający wyrazi zgodę na zaoferowanie wózka posiadającego wymiary zewnętrzne </w:t>
      </w:r>
      <w:r w:rsidRPr="00CF0102">
        <w:rPr>
          <w:rFonts w:ascii="Garamond" w:hAnsi="Garamond" w:cs="Calibri"/>
          <w:sz w:val="24"/>
          <w:szCs w:val="24"/>
        </w:rPr>
        <w:t>2143 x 778 mm (+/- 10 mm)?</w:t>
      </w:r>
    </w:p>
    <w:p w14:paraId="44ECDE42"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nie wyraża zgody. Zgodnie z SWZ.</w:t>
      </w:r>
    </w:p>
    <w:p w14:paraId="4E177520" w14:textId="77777777" w:rsidR="004C1407" w:rsidRPr="00056823" w:rsidRDefault="004C1407" w:rsidP="004C1407">
      <w:pPr>
        <w:spacing w:after="0" w:line="240" w:lineRule="auto"/>
        <w:jc w:val="both"/>
        <w:rPr>
          <w:rFonts w:ascii="Garamond" w:eastAsia="Verdana" w:hAnsi="Garamond"/>
          <w:b/>
          <w:bCs/>
          <w:sz w:val="24"/>
          <w:szCs w:val="24"/>
          <w:lang w:eastAsia="pl-PL"/>
        </w:rPr>
      </w:pPr>
    </w:p>
    <w:p w14:paraId="74F51CB8" w14:textId="6A935E20" w:rsidR="004C1407" w:rsidRPr="00CF0102" w:rsidRDefault="004C1407" w:rsidP="00A04543">
      <w:pPr>
        <w:pStyle w:val="Akapitzlist"/>
        <w:numPr>
          <w:ilvl w:val="0"/>
          <w:numId w:val="29"/>
        </w:numPr>
        <w:spacing w:after="0" w:line="240" w:lineRule="auto"/>
        <w:jc w:val="both"/>
        <w:rPr>
          <w:rFonts w:ascii="Garamond" w:hAnsi="Garamond" w:cs="Calibri"/>
          <w:sz w:val="24"/>
          <w:szCs w:val="24"/>
          <w:lang w:eastAsia="pl-PL"/>
        </w:rPr>
      </w:pPr>
      <w:r w:rsidRPr="00CF0102">
        <w:rPr>
          <w:rFonts w:ascii="Garamond" w:hAnsi="Garamond" w:cs="Calibri"/>
          <w:sz w:val="24"/>
          <w:szCs w:val="24"/>
          <w:lang w:eastAsia="pl-PL"/>
        </w:rPr>
        <w:t>Czy (w pkt. 3) Zamawiający wyrazi zgodę na zaoferowanie wózka posiadającego segment oparcia pleców o długości 700 mm, segment stały o długości 1160 mm, szerokość leża 610 mm? Przy czym wózek będzie wyposażony w materac o wymiarach 1900 x 610 mm, który będzie położony na leżu, a pacjent zawsze będzie leżał na materacu, a nie bezpośrednio na leżu.</w:t>
      </w:r>
    </w:p>
    <w:p w14:paraId="7A5BC5B6"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 xml:space="preserve">Zamawiający wyraża zgodę. </w:t>
      </w:r>
    </w:p>
    <w:p w14:paraId="2DBCD586" w14:textId="77777777" w:rsidR="004C1407" w:rsidRPr="00056823" w:rsidRDefault="004C1407" w:rsidP="004C1407">
      <w:pPr>
        <w:spacing w:after="0" w:line="240" w:lineRule="auto"/>
        <w:jc w:val="both"/>
        <w:rPr>
          <w:rFonts w:ascii="Garamond" w:eastAsia="Verdana" w:hAnsi="Garamond"/>
          <w:b/>
          <w:bCs/>
          <w:sz w:val="24"/>
          <w:szCs w:val="24"/>
          <w:lang w:eastAsia="pl-PL"/>
        </w:rPr>
      </w:pPr>
    </w:p>
    <w:p w14:paraId="405839A4" w14:textId="40217D3F" w:rsidR="004C1407" w:rsidRPr="00CF0102" w:rsidRDefault="004C1407" w:rsidP="00A04543">
      <w:pPr>
        <w:pStyle w:val="Akapitzlist"/>
        <w:numPr>
          <w:ilvl w:val="0"/>
          <w:numId w:val="29"/>
        </w:numPr>
        <w:spacing w:after="0" w:line="240" w:lineRule="auto"/>
        <w:jc w:val="both"/>
        <w:rPr>
          <w:rFonts w:ascii="Garamond" w:hAnsi="Garamond" w:cs="Calibri"/>
          <w:sz w:val="24"/>
          <w:szCs w:val="24"/>
          <w:lang w:eastAsia="pl-PL"/>
        </w:rPr>
      </w:pPr>
      <w:r w:rsidRPr="00CF0102">
        <w:rPr>
          <w:rFonts w:ascii="Garamond" w:hAnsi="Garamond" w:cs="Calibri"/>
          <w:sz w:val="24"/>
          <w:szCs w:val="24"/>
          <w:lang w:eastAsia="pl-PL"/>
        </w:rPr>
        <w:t>Czy (w pkt. 4) Zamawiający wyrazi zgodę na zaoferowanie wózka posiadającego regulację wysokości nożną hydrauliczną 600 – 920 mm (+/- 10 mm)?</w:t>
      </w:r>
    </w:p>
    <w:p w14:paraId="13A818C1"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nie wyraża zgody. Zgodnie z SWZ.</w:t>
      </w:r>
    </w:p>
    <w:p w14:paraId="32CA653A"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199A35FE" w14:textId="5925D857" w:rsidR="004C1407" w:rsidRPr="00CF0102" w:rsidRDefault="004C1407" w:rsidP="00A04543">
      <w:pPr>
        <w:pStyle w:val="Akapitzlist"/>
        <w:numPr>
          <w:ilvl w:val="0"/>
          <w:numId w:val="29"/>
        </w:numPr>
        <w:spacing w:after="0" w:line="240" w:lineRule="auto"/>
        <w:jc w:val="both"/>
        <w:rPr>
          <w:rFonts w:ascii="Garamond" w:eastAsia="Times New Roman" w:hAnsi="Garamond"/>
          <w:color w:val="000000"/>
          <w:sz w:val="24"/>
          <w:szCs w:val="24"/>
        </w:rPr>
      </w:pPr>
      <w:r w:rsidRPr="00CF0102">
        <w:rPr>
          <w:rFonts w:ascii="Garamond" w:hAnsi="Garamond" w:cs="Calibri"/>
          <w:color w:val="000000"/>
          <w:sz w:val="24"/>
          <w:szCs w:val="24"/>
          <w:lang w:eastAsia="pl-PL"/>
        </w:rPr>
        <w:t>Czy (w pkt. 6) Zamawiający wyrazi zgodę na zaoferowanie wózka posiadającego l</w:t>
      </w:r>
      <w:r w:rsidRPr="00CF0102">
        <w:rPr>
          <w:rFonts w:ascii="Garamond" w:eastAsia="Times New Roman" w:hAnsi="Garamond"/>
          <w:color w:val="000000"/>
          <w:sz w:val="24"/>
          <w:szCs w:val="24"/>
        </w:rPr>
        <w:t>eże przezierne dla promieni RTG, możliwość wykonywania zdjęć standardowym aparatem RTG oraz ramieniem C (za wyjątkiem miejsc mocowania kolumn konstrukcyjnych), pod blatem prowadnice oraz taca na kasetę RTG w celu wykonania zdjęcia, narożniki wózka wyposażone w krążki pełniące funkcję odbojników, w szczytach od strony głowy oraz nóg stalowe, lakierowane uchwyty do prowadzenia wózka?</w:t>
      </w:r>
    </w:p>
    <w:p w14:paraId="4C161588"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 xml:space="preserve">Zamawiający nie wyraża zgody. </w:t>
      </w:r>
      <w:bookmarkStart w:id="4" w:name="_Hlk105501511"/>
      <w:r>
        <w:rPr>
          <w:rFonts w:ascii="Garamond" w:eastAsia="Verdana" w:hAnsi="Garamond"/>
          <w:b/>
          <w:bCs/>
          <w:sz w:val="24"/>
          <w:szCs w:val="24"/>
          <w:lang w:eastAsia="pl-PL"/>
        </w:rPr>
        <w:t>Zgodnie z SWZ.</w:t>
      </w:r>
      <w:bookmarkEnd w:id="4"/>
    </w:p>
    <w:p w14:paraId="0644EE75"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1D7CAF23" w14:textId="5A828738" w:rsidR="004C1407" w:rsidRPr="00CF0102" w:rsidRDefault="004C1407" w:rsidP="00A04543">
      <w:pPr>
        <w:pStyle w:val="Akapitzlist"/>
        <w:numPr>
          <w:ilvl w:val="0"/>
          <w:numId w:val="29"/>
        </w:numPr>
        <w:spacing w:after="0" w:line="240" w:lineRule="auto"/>
        <w:jc w:val="both"/>
        <w:rPr>
          <w:rFonts w:ascii="Garamond" w:hAnsi="Garamond" w:cs="Calibri"/>
          <w:sz w:val="24"/>
          <w:szCs w:val="24"/>
          <w:lang w:eastAsia="pl-PL"/>
        </w:rPr>
      </w:pPr>
      <w:r w:rsidRPr="00CF0102">
        <w:rPr>
          <w:rFonts w:ascii="Garamond" w:hAnsi="Garamond" w:cs="Calibri"/>
          <w:sz w:val="24"/>
          <w:szCs w:val="24"/>
          <w:lang w:eastAsia="pl-PL"/>
        </w:rPr>
        <w:t>Czy (w pkt. 7) Zamawiający wyrazi zgodę na zaoferowanie wózka posiadającego regulację segmentu pleców wspomaganą sprężyną gazową w zakresie 0 – 90</w:t>
      </w:r>
      <w:r w:rsidRPr="00CF0102">
        <w:rPr>
          <w:rFonts w:ascii="Garamond" w:hAnsi="Garamond" w:cs="Calibri"/>
          <w:sz w:val="24"/>
          <w:szCs w:val="24"/>
          <w:vertAlign w:val="superscript"/>
          <w:lang w:eastAsia="pl-PL"/>
        </w:rPr>
        <w:t>o</w:t>
      </w:r>
      <w:r w:rsidRPr="00CF0102">
        <w:rPr>
          <w:rFonts w:ascii="Garamond" w:hAnsi="Garamond" w:cs="Calibri"/>
          <w:sz w:val="24"/>
          <w:szCs w:val="24"/>
          <w:lang w:eastAsia="pl-PL"/>
        </w:rPr>
        <w:t xml:space="preserve"> (+/- 5</w:t>
      </w:r>
      <w:r w:rsidRPr="00CF0102">
        <w:rPr>
          <w:rFonts w:ascii="Garamond" w:hAnsi="Garamond" w:cs="Calibri"/>
          <w:sz w:val="24"/>
          <w:szCs w:val="24"/>
          <w:vertAlign w:val="superscript"/>
          <w:lang w:eastAsia="pl-PL"/>
        </w:rPr>
        <w:t>o</w:t>
      </w:r>
      <w:r w:rsidRPr="00CF0102">
        <w:rPr>
          <w:rFonts w:ascii="Garamond" w:hAnsi="Garamond" w:cs="Calibri"/>
          <w:sz w:val="24"/>
          <w:szCs w:val="24"/>
          <w:lang w:eastAsia="pl-PL"/>
        </w:rPr>
        <w:t>) dźwignią umieszczoną od strony głowy pacjenta na całej szerokości leża (dostęp po obu stronach leża)?</w:t>
      </w:r>
    </w:p>
    <w:p w14:paraId="535780C5"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bookmarkStart w:id="5" w:name="_Hlk105501496"/>
      <w:r>
        <w:rPr>
          <w:rFonts w:ascii="Garamond" w:eastAsia="Verdana" w:hAnsi="Garamond"/>
          <w:b/>
          <w:bCs/>
          <w:sz w:val="24"/>
          <w:szCs w:val="24"/>
          <w:lang w:eastAsia="pl-PL"/>
        </w:rPr>
        <w:t xml:space="preserve">Zamawiający wyraża zgodę. </w:t>
      </w:r>
      <w:bookmarkEnd w:id="5"/>
    </w:p>
    <w:p w14:paraId="5EF3E21A"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4D35E5CC" w14:textId="62BA16A4" w:rsidR="004C1407" w:rsidRPr="00CF0102" w:rsidRDefault="004C1407" w:rsidP="00A04543">
      <w:pPr>
        <w:pStyle w:val="Akapitzlist"/>
        <w:numPr>
          <w:ilvl w:val="0"/>
          <w:numId w:val="29"/>
        </w:numPr>
        <w:spacing w:after="0" w:line="240" w:lineRule="auto"/>
        <w:jc w:val="both"/>
        <w:rPr>
          <w:rFonts w:ascii="Garamond" w:hAnsi="Garamond" w:cs="Calibri"/>
          <w:color w:val="000000"/>
          <w:sz w:val="24"/>
          <w:szCs w:val="24"/>
          <w:lang w:eastAsia="pl-PL"/>
        </w:rPr>
      </w:pPr>
      <w:r w:rsidRPr="00CF0102">
        <w:rPr>
          <w:rFonts w:ascii="Garamond" w:hAnsi="Garamond" w:cs="Calibri"/>
          <w:sz w:val="24"/>
          <w:szCs w:val="24"/>
          <w:lang w:eastAsia="pl-PL"/>
        </w:rPr>
        <w:t xml:space="preserve">Czy (w pkt. 8) Zamawiający wyrazi zgodę </w:t>
      </w:r>
      <w:r w:rsidRPr="00CF0102">
        <w:rPr>
          <w:rFonts w:ascii="Garamond" w:hAnsi="Garamond" w:cs="Calibri"/>
          <w:color w:val="000000"/>
          <w:sz w:val="24"/>
          <w:szCs w:val="24"/>
          <w:lang w:eastAsia="pl-PL"/>
        </w:rPr>
        <w:t>na zaoferowanie wózka posiadającego koła o średnicy 200 mm z centralną blokadą kół, dźwignie hamulca w podstawie od strony nóg i głowy pacjenta oznaczone kolorystycznie, dźwignia czerwona służąca do blokady centralnej, czarna do zwolnienia blokady oraz z kierunkową blokadą kół, dźwignia w podstawie od strony nóg opuszczająca 5-te koło?</w:t>
      </w:r>
    </w:p>
    <w:p w14:paraId="27BDA199" w14:textId="77777777" w:rsidR="004C1407" w:rsidRPr="000B1BE9"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wyraża zgodę.</w:t>
      </w:r>
    </w:p>
    <w:p w14:paraId="30ED1FEF" w14:textId="77777777" w:rsidR="004C1407" w:rsidRPr="000B1BE9" w:rsidRDefault="004C1407" w:rsidP="004C1407">
      <w:pPr>
        <w:spacing w:after="0" w:line="240" w:lineRule="auto"/>
        <w:jc w:val="both"/>
        <w:rPr>
          <w:rFonts w:ascii="Garamond" w:eastAsia="Times New Roman" w:hAnsi="Garamond"/>
          <w:color w:val="000000"/>
          <w:sz w:val="24"/>
          <w:szCs w:val="24"/>
        </w:rPr>
      </w:pPr>
    </w:p>
    <w:p w14:paraId="13EED3E4" w14:textId="6DEA85BF" w:rsidR="004C1407" w:rsidRPr="00CF0102" w:rsidRDefault="004C1407" w:rsidP="00A04543">
      <w:pPr>
        <w:pStyle w:val="Akapitzlist"/>
        <w:numPr>
          <w:ilvl w:val="0"/>
          <w:numId w:val="29"/>
        </w:numPr>
        <w:spacing w:after="0" w:line="240" w:lineRule="auto"/>
        <w:jc w:val="both"/>
        <w:rPr>
          <w:rFonts w:ascii="Garamond" w:hAnsi="Garamond" w:cs="Calibri"/>
          <w:color w:val="000000"/>
          <w:sz w:val="24"/>
          <w:szCs w:val="24"/>
          <w:lang w:eastAsia="pl-PL"/>
        </w:rPr>
      </w:pPr>
      <w:r w:rsidRPr="00CF0102">
        <w:rPr>
          <w:rFonts w:ascii="Garamond" w:hAnsi="Garamond" w:cs="Calibri"/>
          <w:sz w:val="24"/>
          <w:szCs w:val="24"/>
          <w:lang w:eastAsia="pl-PL"/>
        </w:rPr>
        <w:t xml:space="preserve">Czy (w pkt. 9) Zamawiający wyrazi zgodę na zaoferowanie wózka posiadającego </w:t>
      </w:r>
      <w:r w:rsidRPr="00CF0102">
        <w:rPr>
          <w:rFonts w:ascii="Garamond" w:hAnsi="Garamond" w:cs="Calibri"/>
          <w:color w:val="000000"/>
          <w:sz w:val="24"/>
          <w:szCs w:val="24"/>
          <w:lang w:eastAsia="pl-PL"/>
        </w:rPr>
        <w:t>piąte koło pod leżem, zwiększające zwrotność wózka, 5-te koło jako koło kierunkowe opuszczane za pomocą dźwigni nożnej, w pozycji podniesionej znajdujące się na odpowiedniej wysokości nad podłogą?</w:t>
      </w:r>
    </w:p>
    <w:p w14:paraId="4C4390EB"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Zgodnie z SWZ.</w:t>
      </w:r>
    </w:p>
    <w:p w14:paraId="571B5EF6"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5016EA2B" w14:textId="7137A22E" w:rsidR="004C1407" w:rsidRPr="00CF0102" w:rsidRDefault="004C1407" w:rsidP="00A04543">
      <w:pPr>
        <w:pStyle w:val="Akapitzlist"/>
        <w:numPr>
          <w:ilvl w:val="0"/>
          <w:numId w:val="29"/>
        </w:numPr>
        <w:spacing w:after="0" w:line="240" w:lineRule="auto"/>
        <w:jc w:val="both"/>
        <w:rPr>
          <w:rFonts w:ascii="Garamond" w:hAnsi="Garamond" w:cs="Calibri"/>
          <w:sz w:val="24"/>
          <w:szCs w:val="24"/>
          <w:lang w:eastAsia="pl-PL"/>
        </w:rPr>
      </w:pPr>
      <w:r w:rsidRPr="00CF0102">
        <w:rPr>
          <w:rFonts w:ascii="Garamond" w:hAnsi="Garamond" w:cs="Calibri"/>
          <w:sz w:val="24"/>
          <w:szCs w:val="24"/>
          <w:lang w:eastAsia="pl-PL"/>
        </w:rPr>
        <w:t>Czy (w pkt. 12) Zamawiający wyrazi zgodę na zaoferowanie wózka posiadającego tylko w narożnikach leża krążki odbojowe? W oferowanym wózku krążki odbojowe są najbardziej „wysuniętymi” elementami wózka i nie ma konieczności stosowania listew odbojowych na bokach wózka.</w:t>
      </w:r>
    </w:p>
    <w:p w14:paraId="1A22558E"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nie wyraża zgody. Zgodnie z SWZ.</w:t>
      </w:r>
    </w:p>
    <w:p w14:paraId="3238EB93"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4CB228B7" w14:textId="201E643D" w:rsidR="004C1407" w:rsidRPr="00CF0102" w:rsidRDefault="004C1407" w:rsidP="00A04543">
      <w:pPr>
        <w:pStyle w:val="Akapitzlist"/>
        <w:numPr>
          <w:ilvl w:val="0"/>
          <w:numId w:val="29"/>
        </w:numPr>
        <w:spacing w:after="0" w:line="240" w:lineRule="auto"/>
        <w:jc w:val="both"/>
        <w:rPr>
          <w:rFonts w:ascii="Garamond" w:hAnsi="Garamond" w:cs="Calibri"/>
          <w:sz w:val="24"/>
          <w:szCs w:val="24"/>
          <w:lang w:eastAsia="pl-PL"/>
        </w:rPr>
      </w:pPr>
      <w:r w:rsidRPr="00CF0102">
        <w:rPr>
          <w:rFonts w:ascii="Garamond" w:hAnsi="Garamond" w:cs="Calibri"/>
          <w:sz w:val="24"/>
          <w:szCs w:val="24"/>
          <w:lang w:eastAsia="pl-PL"/>
        </w:rPr>
        <w:t xml:space="preserve">Czy (w pkt. 15) Zamawiający wyrazi zgodę na zaoferowanie wózka wyposażonego w materac stabilizowany na wózku za pomocą rzepów?  </w:t>
      </w:r>
    </w:p>
    <w:p w14:paraId="69D0C4CD" w14:textId="7777777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nie wyraża zgody. Zgodnie z SWZ.</w:t>
      </w:r>
    </w:p>
    <w:p w14:paraId="091AE1E4"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67588D24" w14:textId="13458DA6" w:rsidR="004C1407" w:rsidRPr="00CF0102" w:rsidRDefault="004C1407" w:rsidP="00A04543">
      <w:pPr>
        <w:pStyle w:val="Akapitzlist"/>
        <w:numPr>
          <w:ilvl w:val="0"/>
          <w:numId w:val="29"/>
        </w:numPr>
        <w:spacing w:after="0" w:line="240" w:lineRule="auto"/>
        <w:jc w:val="both"/>
        <w:rPr>
          <w:rFonts w:ascii="Garamond" w:hAnsi="Garamond" w:cs="Calibri"/>
          <w:iCs/>
          <w:color w:val="000000"/>
          <w:sz w:val="24"/>
          <w:szCs w:val="24"/>
        </w:rPr>
      </w:pPr>
      <w:r w:rsidRPr="00CF0102">
        <w:rPr>
          <w:rFonts w:ascii="Garamond" w:hAnsi="Garamond" w:cs="Calibri"/>
          <w:sz w:val="24"/>
          <w:szCs w:val="24"/>
          <w:lang w:eastAsia="pl-PL"/>
        </w:rPr>
        <w:t>Czy (w pkt. 16) Zamawiający wyrazi zgodę na zaoferowanie wózka wyposażonego w b</w:t>
      </w:r>
      <w:r w:rsidRPr="00CF0102">
        <w:rPr>
          <w:rFonts w:ascii="Garamond" w:hAnsi="Garamond" w:cs="Calibri"/>
          <w:iCs/>
          <w:color w:val="000000"/>
          <w:sz w:val="24"/>
          <w:szCs w:val="24"/>
        </w:rPr>
        <w:t xml:space="preserve">arierki boczne ze stali chromowanej, zabezpieczające pacjenta na ok. 3/4 długości leża, </w:t>
      </w:r>
      <w:r w:rsidRPr="00CF0102">
        <w:rPr>
          <w:rFonts w:ascii="Garamond" w:hAnsi="Garamond" w:cs="Calibri"/>
          <w:iCs/>
          <w:color w:val="000000"/>
          <w:sz w:val="24"/>
          <w:szCs w:val="24"/>
        </w:rPr>
        <w:lastRenderedPageBreak/>
        <w:t xml:space="preserve">składane wzdłuż ramy leża, przycisk / dźwignia odbezpieczania barierki umiejscowiona w centralnej części barierek, gwarantujące możliwość odblokowywania barierki przez personel medyczny, barierki składające się z pięciu pionowych, górna część barierki wykończona estetycznym i antypoślizgowym tworzywem, kolor szary z niebieskimi akcentami? </w:t>
      </w:r>
    </w:p>
    <w:p w14:paraId="4B2B8973" w14:textId="77777777" w:rsidR="004C1407" w:rsidRDefault="004C1407" w:rsidP="004C1407">
      <w:pPr>
        <w:spacing w:after="0" w:line="240" w:lineRule="auto"/>
        <w:jc w:val="both"/>
        <w:rPr>
          <w:rFonts w:ascii="Garamond" w:eastAsia="Verdana" w:hAnsi="Garamond"/>
          <w:b/>
          <w:bCs/>
          <w:sz w:val="24"/>
          <w:szCs w:val="24"/>
          <w:lang w:eastAsia="pl-PL"/>
        </w:rPr>
      </w:pPr>
      <w:bookmarkStart w:id="6" w:name="_Hlk105502181"/>
      <w:r w:rsidRPr="000B1BE9">
        <w:rPr>
          <w:rFonts w:ascii="Garamond" w:eastAsia="Verdana" w:hAnsi="Garamond"/>
          <w:b/>
          <w:bCs/>
          <w:sz w:val="24"/>
          <w:szCs w:val="24"/>
          <w:lang w:eastAsia="pl-PL"/>
        </w:rPr>
        <w:t>Odpowiedź Zamawiającego:</w:t>
      </w:r>
      <w:r>
        <w:rPr>
          <w:rFonts w:ascii="Garamond" w:eastAsia="Verdana" w:hAnsi="Garamond"/>
          <w:b/>
          <w:bCs/>
          <w:sz w:val="24"/>
          <w:szCs w:val="24"/>
          <w:lang w:eastAsia="pl-PL"/>
        </w:rPr>
        <w:t xml:space="preserve"> Zgodnie z SWZ.</w:t>
      </w:r>
    </w:p>
    <w:p w14:paraId="6044E5C7" w14:textId="77777777" w:rsidR="004C1407" w:rsidRPr="00B97109" w:rsidRDefault="004C1407" w:rsidP="004C1407">
      <w:pPr>
        <w:spacing w:after="0" w:line="240" w:lineRule="auto"/>
        <w:jc w:val="both"/>
        <w:rPr>
          <w:rFonts w:ascii="Garamond" w:eastAsia="Verdana" w:hAnsi="Garamond"/>
          <w:b/>
          <w:bCs/>
          <w:sz w:val="24"/>
          <w:szCs w:val="24"/>
          <w:lang w:eastAsia="pl-PL"/>
        </w:rPr>
      </w:pPr>
    </w:p>
    <w:bookmarkEnd w:id="6"/>
    <w:p w14:paraId="4E2FFDCD" w14:textId="79671953" w:rsidR="004C1407" w:rsidRPr="00CF0102" w:rsidRDefault="004C1407" w:rsidP="00A04543">
      <w:pPr>
        <w:pStyle w:val="Akapitzlist"/>
        <w:numPr>
          <w:ilvl w:val="0"/>
          <w:numId w:val="29"/>
        </w:numPr>
        <w:spacing w:after="0" w:line="240" w:lineRule="auto"/>
        <w:jc w:val="both"/>
        <w:rPr>
          <w:rFonts w:ascii="Garamond" w:eastAsia="Times New Roman" w:hAnsi="Garamond"/>
          <w:sz w:val="24"/>
          <w:szCs w:val="24"/>
        </w:rPr>
      </w:pPr>
      <w:r w:rsidRPr="00CF0102">
        <w:rPr>
          <w:rFonts w:ascii="Garamond" w:hAnsi="Garamond" w:cs="Calibri"/>
          <w:sz w:val="24"/>
          <w:szCs w:val="24"/>
          <w:lang w:eastAsia="pl-PL"/>
        </w:rPr>
        <w:t xml:space="preserve"> Czy (w pkt. 18) Zamawiający wyrazi zgodę na zaoferowanie wózka bez metalowych uchwytów na pasy do stabilizowania pacjenta na blacie?</w:t>
      </w:r>
    </w:p>
    <w:p w14:paraId="22287AA4" w14:textId="280CA5A7" w:rsidR="004C1407" w:rsidRDefault="004C1407" w:rsidP="004C1407">
      <w:pPr>
        <w:spacing w:after="0" w:line="240" w:lineRule="auto"/>
        <w:jc w:val="both"/>
        <w:rPr>
          <w:rFonts w:ascii="Garamond" w:eastAsia="Verdana" w:hAnsi="Garamond"/>
          <w:b/>
          <w:bCs/>
          <w:sz w:val="24"/>
          <w:szCs w:val="24"/>
          <w:lang w:eastAsia="pl-PL"/>
        </w:rPr>
      </w:pPr>
      <w:r w:rsidRPr="000B1BE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Zamawiający nie wyraża zgody.</w:t>
      </w:r>
      <w:r w:rsidR="00B106CB" w:rsidRPr="00B106CB">
        <w:rPr>
          <w:rFonts w:ascii="Garamond" w:eastAsia="Verdana" w:hAnsi="Garamond"/>
          <w:b/>
          <w:bCs/>
          <w:sz w:val="24"/>
          <w:szCs w:val="24"/>
          <w:lang w:eastAsia="pl-PL"/>
        </w:rPr>
        <w:t xml:space="preserve"> </w:t>
      </w:r>
      <w:r w:rsidR="00B106CB">
        <w:rPr>
          <w:rFonts w:ascii="Garamond" w:eastAsia="Verdana" w:hAnsi="Garamond"/>
          <w:b/>
          <w:bCs/>
          <w:sz w:val="24"/>
          <w:szCs w:val="24"/>
          <w:lang w:eastAsia="pl-PL"/>
        </w:rPr>
        <w:t>Zgodnie z SWZ.</w:t>
      </w:r>
    </w:p>
    <w:p w14:paraId="05F59EE7" w14:textId="77777777" w:rsidR="004C1407" w:rsidRPr="00B97109" w:rsidRDefault="004C1407" w:rsidP="004C1407">
      <w:pPr>
        <w:spacing w:after="0" w:line="240" w:lineRule="auto"/>
        <w:jc w:val="both"/>
        <w:rPr>
          <w:rFonts w:ascii="Garamond" w:eastAsia="Verdana" w:hAnsi="Garamond"/>
          <w:b/>
          <w:bCs/>
          <w:sz w:val="24"/>
          <w:szCs w:val="24"/>
          <w:lang w:eastAsia="pl-PL"/>
        </w:rPr>
      </w:pPr>
    </w:p>
    <w:p w14:paraId="3ADDB5AC" w14:textId="4EEDB8FB" w:rsidR="004C1407" w:rsidRPr="00CF0102" w:rsidRDefault="004C1407" w:rsidP="00A04543">
      <w:pPr>
        <w:pStyle w:val="Akapitzlist"/>
        <w:numPr>
          <w:ilvl w:val="0"/>
          <w:numId w:val="29"/>
        </w:numPr>
        <w:spacing w:after="0" w:line="240" w:lineRule="auto"/>
        <w:jc w:val="both"/>
        <w:rPr>
          <w:rFonts w:ascii="Garamond" w:eastAsia="Times New Roman" w:hAnsi="Garamond"/>
          <w:sz w:val="24"/>
          <w:szCs w:val="24"/>
        </w:rPr>
      </w:pPr>
      <w:r w:rsidRPr="00CF0102">
        <w:rPr>
          <w:rFonts w:ascii="Garamond" w:eastAsia="Times New Roman" w:hAnsi="Garamond"/>
          <w:sz w:val="24"/>
          <w:szCs w:val="24"/>
        </w:rPr>
        <w:t>Prosimy (w pkt. 19) o</w:t>
      </w:r>
      <w:r w:rsidRPr="00CF0102">
        <w:rPr>
          <w:rFonts w:ascii="Garamond" w:hAnsi="Garamond" w:cs="Calibri"/>
          <w:sz w:val="24"/>
          <w:szCs w:val="24"/>
        </w:rPr>
        <w:t xml:space="preserve"> wyrażenie zgody </w:t>
      </w:r>
      <w:r w:rsidRPr="00CF0102">
        <w:rPr>
          <w:rFonts w:ascii="Garamond" w:eastAsia="Times New Roman" w:hAnsi="Garamond"/>
          <w:sz w:val="24"/>
          <w:szCs w:val="24"/>
        </w:rPr>
        <w:t xml:space="preserve">na dołączenie do oferty Deklaracji Zgodności </w:t>
      </w:r>
      <w:r w:rsidRPr="00CF0102">
        <w:rPr>
          <w:rFonts w:ascii="Garamond" w:hAnsi="Garamond" w:cs="Calibri"/>
          <w:sz w:val="24"/>
          <w:szCs w:val="24"/>
        </w:rPr>
        <w:t xml:space="preserve">i/lub Certyfikatu CE – jeśli dotyczy. Oferowane przez nas wózki są wyrobami medycznymi klasy I, posiadają Deklarację Zgodności CE – dokument wydany przez producenta i nie wymagają posiadania Certyfikatu. Prosimy, aby Zamawiający zwrócił uwagę na to, że Certyfikat jest dokumentem wydawanym przez jednostkę notyfikowaną w zakresie wyrobów poświadczających przeprowadzenie procedur oceny zgodności i dotyczy wyrobów medycznych zakwalifikowanych do klas: I sterylna, I z funkcją pomiarową, IIA, IIB, III oraz zgodnie z Dyrektywą unijną 98/79 wyrobu klasy </w:t>
      </w:r>
      <w:proofErr w:type="spellStart"/>
      <w:r w:rsidRPr="00CF0102">
        <w:rPr>
          <w:rFonts w:ascii="Garamond" w:hAnsi="Garamond" w:cs="Calibri"/>
          <w:sz w:val="24"/>
          <w:szCs w:val="24"/>
        </w:rPr>
        <w:t>Ai</w:t>
      </w:r>
      <w:proofErr w:type="spellEnd"/>
      <w:r w:rsidRPr="00CF0102">
        <w:rPr>
          <w:rFonts w:ascii="Garamond" w:hAnsi="Garamond" w:cs="Calibri"/>
          <w:sz w:val="24"/>
          <w:szCs w:val="24"/>
        </w:rPr>
        <w:t xml:space="preserve"> B. W związku z powyższym dla wyrobów medycznych klasy I nie ma obowiązku certyfikowania przez jednostkę notyfikowaną.</w:t>
      </w:r>
    </w:p>
    <w:p w14:paraId="668F5256" w14:textId="77777777" w:rsidR="004C1407" w:rsidRDefault="004C1407" w:rsidP="004C1407">
      <w:pPr>
        <w:spacing w:after="0" w:line="240" w:lineRule="auto"/>
        <w:jc w:val="both"/>
        <w:rPr>
          <w:rFonts w:ascii="Garamond" w:eastAsia="Verdana" w:hAnsi="Garamond"/>
          <w:b/>
          <w:bCs/>
          <w:sz w:val="24"/>
          <w:szCs w:val="24"/>
          <w:lang w:eastAsia="pl-PL"/>
        </w:rPr>
      </w:pPr>
      <w:r w:rsidRPr="007E3C67">
        <w:rPr>
          <w:rFonts w:ascii="Garamond" w:eastAsia="Verdana" w:hAnsi="Garamond"/>
          <w:b/>
          <w:bCs/>
          <w:sz w:val="24"/>
          <w:szCs w:val="24"/>
          <w:lang w:eastAsia="pl-PL"/>
        </w:rPr>
        <w:t>Odpowiedź Zamawiającego: Zamawiający</w:t>
      </w:r>
      <w:r>
        <w:rPr>
          <w:rFonts w:ascii="Garamond" w:eastAsia="Verdana" w:hAnsi="Garamond"/>
          <w:b/>
          <w:bCs/>
          <w:sz w:val="24"/>
          <w:szCs w:val="24"/>
          <w:lang w:eastAsia="pl-PL"/>
        </w:rPr>
        <w:t xml:space="preserve"> wyrażą zgodę. </w:t>
      </w:r>
    </w:p>
    <w:p w14:paraId="4820D4AC" w14:textId="77777777" w:rsidR="004C1407" w:rsidRDefault="004C1407" w:rsidP="00C86758">
      <w:pPr>
        <w:spacing w:after="0" w:line="240" w:lineRule="auto"/>
        <w:ind w:left="720" w:hanging="720"/>
        <w:jc w:val="both"/>
        <w:rPr>
          <w:rFonts w:ascii="Garamond" w:eastAsia="Verdana" w:hAnsi="Garamond"/>
          <w:b/>
          <w:sz w:val="24"/>
          <w:szCs w:val="24"/>
        </w:rPr>
      </w:pPr>
    </w:p>
    <w:p w14:paraId="5613BACE" w14:textId="4A50AD9A"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3C3E85">
        <w:rPr>
          <w:rFonts w:ascii="Garamond" w:eastAsia="Verdana" w:hAnsi="Garamond"/>
          <w:b/>
          <w:bCs/>
          <w:sz w:val="24"/>
          <w:szCs w:val="24"/>
          <w:lang w:eastAsia="pl-PL"/>
        </w:rPr>
        <w:t>Dot. części 11</w:t>
      </w:r>
    </w:p>
    <w:p w14:paraId="1420BB06" w14:textId="77777777" w:rsidR="00CF0102" w:rsidRDefault="00CF0102" w:rsidP="004C1407">
      <w:pPr>
        <w:tabs>
          <w:tab w:val="left" w:pos="426"/>
        </w:tabs>
        <w:spacing w:after="0" w:line="240" w:lineRule="auto"/>
        <w:jc w:val="both"/>
        <w:rPr>
          <w:rFonts w:ascii="Garamond" w:eastAsia="Verdana" w:hAnsi="Garamond"/>
          <w:b/>
          <w:bCs/>
          <w:sz w:val="24"/>
          <w:szCs w:val="24"/>
          <w:lang w:eastAsia="pl-PL"/>
        </w:rPr>
      </w:pPr>
    </w:p>
    <w:p w14:paraId="6618BEA2" w14:textId="16E4D5A6" w:rsidR="004C1407" w:rsidRPr="003C3E85" w:rsidRDefault="004C1407" w:rsidP="00A04543">
      <w:pPr>
        <w:pStyle w:val="Akapitzlist"/>
        <w:numPr>
          <w:ilvl w:val="0"/>
          <w:numId w:val="29"/>
        </w:numPr>
        <w:tabs>
          <w:tab w:val="left" w:pos="284"/>
          <w:tab w:val="left" w:pos="426"/>
        </w:tabs>
        <w:spacing w:after="0" w:line="240" w:lineRule="auto"/>
        <w:jc w:val="both"/>
        <w:rPr>
          <w:rFonts w:ascii="Garamond" w:eastAsia="Verdana" w:hAnsi="Garamond"/>
          <w:b/>
          <w:bCs/>
          <w:sz w:val="24"/>
          <w:szCs w:val="24"/>
          <w:lang w:eastAsia="pl-PL"/>
        </w:rPr>
      </w:pPr>
      <w:r w:rsidRPr="003C3E85">
        <w:rPr>
          <w:rFonts w:ascii="Garamond" w:hAnsi="Garamond"/>
          <w:sz w:val="24"/>
          <w:szCs w:val="24"/>
        </w:rPr>
        <w:t xml:space="preserve">Czy Zamawiający wymaga rękawic będących wyrobem medycznym klasy I zgodnie z wymaganiami Rozporządzenia Parlamentu Europejskiego i Rady (UE) 2017/745 z dnia 5 kwietnia 2017 r. w sprawie wyrobów medycznych (MDR) z późniejszymi zmianami? Dla wyrobów klasy I aktualnie obowiązujące jest rozporządzenie 2017/745, nie dyrektywa 93/42/EEC, na którą powołuje się Zamawiający w załączniku nr 1k do SWZ. 2. </w:t>
      </w:r>
    </w:p>
    <w:p w14:paraId="5E56470F" w14:textId="77777777"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3C3E85">
        <w:rPr>
          <w:rFonts w:ascii="Garamond" w:eastAsia="Verdana" w:hAnsi="Garamond"/>
          <w:b/>
          <w:bCs/>
          <w:sz w:val="24"/>
          <w:szCs w:val="24"/>
          <w:lang w:eastAsia="pl-PL"/>
        </w:rPr>
        <w:t xml:space="preserve">Odpowiedź Zamawiającego: Zamawiający </w:t>
      </w:r>
      <w:r>
        <w:rPr>
          <w:rFonts w:ascii="Garamond" w:eastAsia="Verdana" w:hAnsi="Garamond"/>
          <w:b/>
          <w:bCs/>
          <w:sz w:val="24"/>
          <w:szCs w:val="24"/>
          <w:lang w:eastAsia="pl-PL"/>
        </w:rPr>
        <w:t xml:space="preserve">poprawi omyłkę w treści SWZ. </w:t>
      </w:r>
    </w:p>
    <w:p w14:paraId="6BEB4B9C" w14:textId="77777777" w:rsidR="004C1407" w:rsidRDefault="004C1407" w:rsidP="00C86758">
      <w:pPr>
        <w:spacing w:after="0" w:line="240" w:lineRule="auto"/>
        <w:ind w:left="720" w:hanging="720"/>
        <w:jc w:val="both"/>
        <w:rPr>
          <w:rFonts w:ascii="Garamond" w:eastAsia="Verdana" w:hAnsi="Garamond"/>
          <w:b/>
          <w:sz w:val="24"/>
          <w:szCs w:val="24"/>
        </w:rPr>
      </w:pPr>
    </w:p>
    <w:p w14:paraId="61AF84A2" w14:textId="05264FDF"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3C3E85">
        <w:rPr>
          <w:rFonts w:ascii="Garamond" w:eastAsia="Verdana" w:hAnsi="Garamond"/>
          <w:b/>
          <w:bCs/>
          <w:sz w:val="24"/>
          <w:szCs w:val="24"/>
          <w:lang w:eastAsia="pl-PL"/>
        </w:rPr>
        <w:t>Dot. części 12</w:t>
      </w:r>
    </w:p>
    <w:p w14:paraId="29D2DF47" w14:textId="77777777" w:rsidR="00CF0102" w:rsidRDefault="00CF0102" w:rsidP="004C1407">
      <w:pPr>
        <w:tabs>
          <w:tab w:val="left" w:pos="426"/>
        </w:tabs>
        <w:spacing w:after="0" w:line="240" w:lineRule="auto"/>
        <w:jc w:val="both"/>
        <w:rPr>
          <w:rFonts w:ascii="Garamond" w:eastAsia="Verdana" w:hAnsi="Garamond"/>
          <w:b/>
          <w:bCs/>
          <w:sz w:val="24"/>
          <w:szCs w:val="24"/>
          <w:lang w:eastAsia="pl-PL"/>
        </w:rPr>
      </w:pPr>
    </w:p>
    <w:p w14:paraId="411A843E" w14:textId="29835384" w:rsidR="004C1407" w:rsidRPr="008E3364" w:rsidRDefault="004C1407" w:rsidP="00A04543">
      <w:pPr>
        <w:pStyle w:val="Akapitzlist"/>
        <w:numPr>
          <w:ilvl w:val="0"/>
          <w:numId w:val="29"/>
        </w:numPr>
        <w:tabs>
          <w:tab w:val="left" w:pos="426"/>
        </w:tabs>
        <w:spacing w:after="0" w:line="240" w:lineRule="auto"/>
        <w:jc w:val="both"/>
        <w:rPr>
          <w:rFonts w:ascii="Garamond" w:eastAsia="Verdana" w:hAnsi="Garamond"/>
          <w:b/>
          <w:bCs/>
          <w:sz w:val="24"/>
          <w:szCs w:val="24"/>
          <w:lang w:eastAsia="pl-PL"/>
        </w:rPr>
      </w:pPr>
      <w:r w:rsidRPr="003C3E85">
        <w:rPr>
          <w:rFonts w:ascii="Garamond" w:hAnsi="Garamond"/>
          <w:sz w:val="24"/>
          <w:szCs w:val="24"/>
        </w:rPr>
        <w:t xml:space="preserve">Czy Zamawiający dopuści sterylny antystatyczny fartuch chirurgiczny z włókniny typu SMS 35g/m2, gramatura potwierdzona w niezależnym laboratorium akredytowanym przez PCA. Rękawy proste zakończone niepylącym poliestrowym mankietem o długości min. 8cm. Wiązany na 4 troki mocowane ultradźwiękowo, zewnętrzne w kartoniku. Troki o szer. 3cm, zewnętrzne dł. 70 i 54cm, wewnętrzne dł. 54cm. Szwy wykonane techniką ultradźwiękową, w części szyjnej zapięcie na rzep szer. 2cm, dł. 13 i 5cm. Oznaczenie rozmiaru, rodzaju fartucha, poziomu zabezpieczenia oraz normy EN 13795 widoczne przy złożonym fartuchu. Biozgodny wg PN EN ISO 10993-1 i nie powodujący drażnienia i uczulenia wg PN EN ISO 10993-10. Opakowanie ze wskaźnikiem sterylizacji z 4 naklejkami do dokumentacji z indeksem wyrobu, LOT, datą ważności, identyfikacją wytwórcy. Fartuch bez lateksu z potwierdzeniem na etykiecie. Rozmiary M-115 (poz. 1), L-125 (poz. 2), XL-140 (poz. 3) (±5cm). Termin ważności 5 lat. Wytrzymałość na rozciąganie na sucho min. 90N/50mm w kierunku wzdłużnym i min. 45N/50mm w kierunku poprzecznym; uwalnianie cząstek stałych max 2,1 log10; odporność na przenikanie cieczy min. 37cmH2O, wytrzymałość na wypychanie na sucho 132kPa. </w:t>
      </w:r>
      <w:proofErr w:type="spellStart"/>
      <w:r w:rsidRPr="003C3E85">
        <w:rPr>
          <w:rFonts w:ascii="Garamond" w:hAnsi="Garamond"/>
          <w:sz w:val="24"/>
          <w:szCs w:val="24"/>
        </w:rPr>
        <w:t>Paroprzepuszczalność</w:t>
      </w:r>
      <w:proofErr w:type="spellEnd"/>
      <w:r w:rsidRPr="003C3E85">
        <w:rPr>
          <w:rFonts w:ascii="Garamond" w:hAnsi="Garamond"/>
          <w:sz w:val="24"/>
          <w:szCs w:val="24"/>
        </w:rPr>
        <w:t xml:space="preserve"> min. 4541 g/m2x24h. Wersja z ręcznikami – fartuch pakowany z dwoma ręcznikami w rozmiarze min. 40x20cm z </w:t>
      </w:r>
      <w:proofErr w:type="spellStart"/>
      <w:r w:rsidRPr="003C3E85">
        <w:rPr>
          <w:rFonts w:ascii="Garamond" w:hAnsi="Garamond"/>
          <w:sz w:val="24"/>
          <w:szCs w:val="24"/>
        </w:rPr>
        <w:t>wysokochłonnej</w:t>
      </w:r>
      <w:proofErr w:type="spellEnd"/>
      <w:r w:rsidRPr="003C3E85">
        <w:rPr>
          <w:rFonts w:ascii="Garamond" w:hAnsi="Garamond"/>
          <w:sz w:val="24"/>
          <w:szCs w:val="24"/>
        </w:rPr>
        <w:t xml:space="preserve"> włókniny </w:t>
      </w:r>
      <w:proofErr w:type="spellStart"/>
      <w:r w:rsidRPr="003C3E85">
        <w:rPr>
          <w:rFonts w:ascii="Garamond" w:hAnsi="Garamond"/>
          <w:sz w:val="24"/>
          <w:szCs w:val="24"/>
        </w:rPr>
        <w:t>kompresowej</w:t>
      </w:r>
      <w:proofErr w:type="spellEnd"/>
      <w:r w:rsidRPr="003C3E85">
        <w:rPr>
          <w:rFonts w:ascii="Garamond" w:hAnsi="Garamond"/>
          <w:sz w:val="24"/>
          <w:szCs w:val="24"/>
        </w:rPr>
        <w:t xml:space="preserve">, piktogram ręczników </w:t>
      </w:r>
      <w:r w:rsidRPr="003C3E85">
        <w:rPr>
          <w:rFonts w:ascii="Garamond" w:hAnsi="Garamond"/>
          <w:sz w:val="24"/>
          <w:szCs w:val="24"/>
        </w:rPr>
        <w:lastRenderedPageBreak/>
        <w:t>umieszczony na etykiecie głównej. Owinięcie w papier krepowy 60x60cm zgodny z EN 868-2?</w:t>
      </w:r>
    </w:p>
    <w:p w14:paraId="31501A29" w14:textId="3EA03CC0" w:rsidR="004C1407" w:rsidRDefault="004C1407" w:rsidP="004C1407">
      <w:pPr>
        <w:tabs>
          <w:tab w:val="left" w:pos="426"/>
        </w:tabs>
        <w:spacing w:after="0" w:line="240" w:lineRule="auto"/>
        <w:jc w:val="both"/>
        <w:rPr>
          <w:rFonts w:ascii="Garamond" w:eastAsia="Verdana" w:hAnsi="Garamond"/>
          <w:b/>
          <w:bCs/>
          <w:sz w:val="24"/>
          <w:szCs w:val="24"/>
          <w:lang w:eastAsia="pl-PL"/>
        </w:rPr>
      </w:pPr>
      <w:r w:rsidRPr="008E3364">
        <w:rPr>
          <w:rFonts w:ascii="Garamond" w:eastAsia="Verdana" w:hAnsi="Garamond"/>
          <w:b/>
          <w:bCs/>
          <w:sz w:val="24"/>
          <w:szCs w:val="24"/>
          <w:lang w:eastAsia="pl-PL"/>
        </w:rPr>
        <w:t xml:space="preserve">Odpowiedź Zamawiającego: Zamawiający dopuszcza. </w:t>
      </w:r>
    </w:p>
    <w:p w14:paraId="778EB5F9" w14:textId="77777777" w:rsidR="004C1407" w:rsidRDefault="004C1407" w:rsidP="004C1407">
      <w:pPr>
        <w:spacing w:after="0" w:line="240" w:lineRule="auto"/>
        <w:jc w:val="both"/>
        <w:rPr>
          <w:rFonts w:ascii="Garamond" w:eastAsia="Verdana" w:hAnsi="Garamond"/>
          <w:b/>
          <w:bCs/>
          <w:sz w:val="24"/>
          <w:szCs w:val="24"/>
          <w:lang w:eastAsia="pl-PL"/>
        </w:rPr>
      </w:pPr>
    </w:p>
    <w:p w14:paraId="62AC94E3" w14:textId="03BCA83C" w:rsidR="004C1407" w:rsidRDefault="004C1407" w:rsidP="004C1407">
      <w:pPr>
        <w:spacing w:after="0" w:line="240" w:lineRule="auto"/>
        <w:jc w:val="both"/>
        <w:rPr>
          <w:rFonts w:ascii="Garamond" w:eastAsia="Verdana" w:hAnsi="Garamond"/>
          <w:b/>
          <w:bCs/>
          <w:sz w:val="24"/>
          <w:szCs w:val="24"/>
          <w:lang w:eastAsia="pl-PL"/>
        </w:rPr>
      </w:pPr>
      <w:r>
        <w:rPr>
          <w:rFonts w:ascii="Garamond" w:eastAsia="Verdana" w:hAnsi="Garamond"/>
          <w:b/>
          <w:bCs/>
          <w:sz w:val="24"/>
          <w:szCs w:val="24"/>
          <w:lang w:eastAsia="pl-PL"/>
        </w:rPr>
        <w:t xml:space="preserve">Dot. części 12 poz. 1-3 </w:t>
      </w:r>
    </w:p>
    <w:p w14:paraId="11D8C047" w14:textId="77777777" w:rsidR="004C1407" w:rsidRPr="00BB76B9" w:rsidRDefault="004C1407" w:rsidP="004C1407">
      <w:pPr>
        <w:spacing w:after="0" w:line="240" w:lineRule="auto"/>
        <w:jc w:val="both"/>
        <w:rPr>
          <w:rFonts w:ascii="Garamond" w:eastAsia="Verdana" w:hAnsi="Garamond"/>
          <w:b/>
          <w:bCs/>
          <w:sz w:val="24"/>
          <w:szCs w:val="24"/>
          <w:lang w:eastAsia="pl-PL"/>
        </w:rPr>
      </w:pPr>
    </w:p>
    <w:p w14:paraId="43552847" w14:textId="3BA978E8" w:rsidR="004C1407" w:rsidRPr="00CF0102" w:rsidRDefault="004C1407" w:rsidP="00A04543">
      <w:pPr>
        <w:pStyle w:val="Akapitzlist"/>
        <w:numPr>
          <w:ilvl w:val="0"/>
          <w:numId w:val="29"/>
        </w:numPr>
        <w:spacing w:after="0" w:line="240" w:lineRule="auto"/>
        <w:jc w:val="both"/>
        <w:rPr>
          <w:rFonts w:ascii="Garamond" w:hAnsi="Garamond" w:cs="Calibri"/>
          <w:color w:val="000000"/>
          <w:sz w:val="24"/>
          <w:szCs w:val="24"/>
        </w:rPr>
      </w:pPr>
      <w:r w:rsidRPr="00CF0102">
        <w:rPr>
          <w:rFonts w:ascii="Garamond" w:hAnsi="Garamond" w:cs="Calibri"/>
          <w:sz w:val="24"/>
          <w:szCs w:val="24"/>
        </w:rPr>
        <w:t xml:space="preserve">Czy Zamawiający dopuszcza </w:t>
      </w:r>
      <w:r w:rsidR="00A51E14">
        <w:rPr>
          <w:rFonts w:ascii="Garamond" w:hAnsi="Garamond" w:cs="Calibri"/>
          <w:color w:val="000000"/>
          <w:sz w:val="24"/>
          <w:szCs w:val="24"/>
        </w:rPr>
        <w:t>j</w:t>
      </w:r>
      <w:r w:rsidRPr="00CF0102">
        <w:rPr>
          <w:rFonts w:ascii="Garamond" w:hAnsi="Garamond" w:cs="Calibri"/>
          <w:color w:val="000000"/>
          <w:sz w:val="24"/>
          <w:szCs w:val="24"/>
        </w:rPr>
        <w:t xml:space="preserve">ednorazowy jałowy fartuch chirurgiczny- </w:t>
      </w:r>
      <w:proofErr w:type="spellStart"/>
      <w:r w:rsidRPr="00CF0102">
        <w:rPr>
          <w:rFonts w:ascii="Garamond" w:hAnsi="Garamond" w:cs="Calibri"/>
          <w:color w:val="000000"/>
          <w:sz w:val="24"/>
          <w:szCs w:val="24"/>
        </w:rPr>
        <w:t>pełnobarierowy</w:t>
      </w:r>
      <w:proofErr w:type="spellEnd"/>
      <w:r w:rsidRPr="00CF0102">
        <w:rPr>
          <w:rFonts w:ascii="Garamond" w:hAnsi="Garamond" w:cs="Calibri"/>
          <w:color w:val="000000"/>
          <w:sz w:val="24"/>
          <w:szCs w:val="24"/>
        </w:rPr>
        <w:t xml:space="preserve">, wykonany z włókniny typu SMMMS. Gramatura podstawowa min 35g/m2. Szwy wykonane techniką ultradźwiękową. Rękaw zakończony elastycznym mankietem z dzianiny. Tylne części fartucha zachodzą na siebie. Umiejscowienie troków w specjalnym kartoniku umożliwiającym zawiązanie ich zgodnie z procedurami postępowania aseptycznego – zachowanie pełnej sterylności tylnej części fartucha - długość troków min 45 cm. Zapięcie przy szyi rzep. Obszycie koło szyi bez lamówki umożliwiającej identyfikację rodzaju fartucha oraz rozmiaru. Rozmiar fartucha w postaci wszywki - identyfikacja możliwa przed rozłożeniem fartucha. Ręczniki włókninowe, chłonne – min. 2 </w:t>
      </w:r>
      <w:proofErr w:type="spellStart"/>
      <w:r w:rsidRPr="00CF0102">
        <w:rPr>
          <w:rFonts w:ascii="Garamond" w:hAnsi="Garamond" w:cs="Calibri"/>
          <w:color w:val="000000"/>
          <w:sz w:val="24"/>
          <w:szCs w:val="24"/>
        </w:rPr>
        <w:t>szt</w:t>
      </w:r>
      <w:proofErr w:type="spellEnd"/>
      <w:r w:rsidRPr="00CF0102">
        <w:rPr>
          <w:rFonts w:ascii="Garamond" w:hAnsi="Garamond" w:cs="Calibri"/>
          <w:color w:val="000000"/>
          <w:sz w:val="24"/>
          <w:szCs w:val="24"/>
        </w:rPr>
        <w:t xml:space="preserve">, wymiar minimalny 30x 30cm, gramatura min. 50g/m2. Dodatkowe owinięcie fartucha wraz z ręcznikami w serwetę z włókniny. Opakowanie zawierające 2 naklejki typu TAG (do wklejenia do dokumentacji). Odporność na przenikanie cieczy ≥ 20cm H2O.  Wytrzymałość na wypychanie sucho ≥ 150 </w:t>
      </w:r>
      <w:proofErr w:type="spellStart"/>
      <w:r w:rsidRPr="00CF0102">
        <w:rPr>
          <w:rFonts w:ascii="Garamond" w:hAnsi="Garamond" w:cs="Calibri"/>
          <w:color w:val="000000"/>
          <w:sz w:val="24"/>
          <w:szCs w:val="24"/>
        </w:rPr>
        <w:t>kPa</w:t>
      </w:r>
      <w:proofErr w:type="spellEnd"/>
      <w:r w:rsidRPr="00CF0102">
        <w:rPr>
          <w:rFonts w:ascii="Garamond" w:hAnsi="Garamond" w:cs="Calibri"/>
          <w:color w:val="000000"/>
          <w:sz w:val="24"/>
          <w:szCs w:val="24"/>
        </w:rPr>
        <w:t>.  Wytrzymałość na rozciąganie na mokro  ≥ 85 N Fartuch zgodny z EN 13795 1-3 – wymagania wysokie. Rozmiar: M, L, XL</w:t>
      </w:r>
    </w:p>
    <w:p w14:paraId="34F70662" w14:textId="77777777" w:rsidR="004C1407" w:rsidRDefault="004C1407" w:rsidP="004C1407">
      <w:pPr>
        <w:spacing w:after="0" w:line="240" w:lineRule="auto"/>
        <w:jc w:val="both"/>
        <w:rPr>
          <w:rFonts w:ascii="Garamond" w:eastAsia="Verdana" w:hAnsi="Garamond"/>
          <w:b/>
          <w:bCs/>
          <w:sz w:val="24"/>
          <w:szCs w:val="24"/>
          <w:lang w:eastAsia="pl-PL"/>
        </w:rPr>
      </w:pPr>
      <w:r w:rsidRPr="00BB76B9">
        <w:rPr>
          <w:rFonts w:ascii="Garamond" w:eastAsia="Verdana" w:hAnsi="Garamond"/>
          <w:b/>
          <w:bCs/>
          <w:sz w:val="24"/>
          <w:szCs w:val="24"/>
          <w:lang w:eastAsia="pl-PL"/>
        </w:rPr>
        <w:t xml:space="preserve">Odpowiedź Zamawiającego: </w:t>
      </w:r>
      <w:r>
        <w:rPr>
          <w:rFonts w:ascii="Garamond" w:eastAsia="Verdana" w:hAnsi="Garamond"/>
          <w:b/>
          <w:bCs/>
          <w:sz w:val="24"/>
          <w:szCs w:val="24"/>
          <w:lang w:eastAsia="pl-PL"/>
        </w:rPr>
        <w:t xml:space="preserve">Zamawiający dopuszcza wyżej opisany fartuch jałowy chirurgiczny </w:t>
      </w:r>
      <w:proofErr w:type="spellStart"/>
      <w:r>
        <w:rPr>
          <w:rFonts w:ascii="Garamond" w:eastAsia="Verdana" w:hAnsi="Garamond"/>
          <w:b/>
          <w:bCs/>
          <w:sz w:val="24"/>
          <w:szCs w:val="24"/>
          <w:lang w:eastAsia="pl-PL"/>
        </w:rPr>
        <w:t>pełnobarierowy</w:t>
      </w:r>
      <w:proofErr w:type="spellEnd"/>
      <w:r>
        <w:rPr>
          <w:rFonts w:ascii="Garamond" w:eastAsia="Verdana" w:hAnsi="Garamond"/>
          <w:b/>
          <w:bCs/>
          <w:sz w:val="24"/>
          <w:szCs w:val="24"/>
          <w:lang w:eastAsia="pl-PL"/>
        </w:rPr>
        <w:t xml:space="preserve">. </w:t>
      </w:r>
    </w:p>
    <w:p w14:paraId="3FBB41A5" w14:textId="77777777" w:rsidR="004C1407" w:rsidRDefault="004C1407" w:rsidP="00C86758">
      <w:pPr>
        <w:spacing w:after="0" w:line="240" w:lineRule="auto"/>
        <w:ind w:left="720" w:hanging="720"/>
        <w:jc w:val="both"/>
        <w:rPr>
          <w:rFonts w:ascii="Garamond" w:eastAsia="Verdana" w:hAnsi="Garamond"/>
          <w:b/>
          <w:sz w:val="24"/>
          <w:szCs w:val="24"/>
        </w:rPr>
      </w:pPr>
    </w:p>
    <w:p w14:paraId="5777FF69" w14:textId="441A4AFA" w:rsidR="000B1BE9" w:rsidRDefault="000B1BE9" w:rsidP="00C86758">
      <w:pPr>
        <w:spacing w:after="0" w:line="240" w:lineRule="auto"/>
        <w:ind w:left="720" w:hanging="720"/>
        <w:jc w:val="both"/>
        <w:rPr>
          <w:rFonts w:ascii="Garamond" w:eastAsia="Verdana" w:hAnsi="Garamond"/>
          <w:b/>
          <w:sz w:val="24"/>
          <w:szCs w:val="24"/>
        </w:rPr>
      </w:pPr>
      <w:r>
        <w:rPr>
          <w:rFonts w:ascii="Garamond" w:eastAsia="Verdana" w:hAnsi="Garamond"/>
          <w:b/>
          <w:sz w:val="24"/>
          <w:szCs w:val="24"/>
        </w:rPr>
        <w:t xml:space="preserve">Dot. części 14 </w:t>
      </w:r>
    </w:p>
    <w:p w14:paraId="13A88637" w14:textId="77777777" w:rsidR="00C86758" w:rsidRDefault="00C86758" w:rsidP="00C86758">
      <w:pPr>
        <w:pStyle w:val="Akapitzlist"/>
        <w:tabs>
          <w:tab w:val="left" w:pos="284"/>
        </w:tabs>
        <w:spacing w:after="0" w:line="240" w:lineRule="auto"/>
        <w:ind w:left="0"/>
        <w:jc w:val="both"/>
        <w:rPr>
          <w:rFonts w:ascii="Garamond" w:eastAsia="Times New Roman" w:hAnsi="Garamond"/>
          <w:sz w:val="24"/>
          <w:szCs w:val="24"/>
          <w:lang w:eastAsia="pl-PL"/>
        </w:rPr>
      </w:pPr>
    </w:p>
    <w:p w14:paraId="55EA7EF7" w14:textId="1CEC9A10" w:rsidR="00C86758" w:rsidRPr="00C86758" w:rsidRDefault="00D05A99" w:rsidP="00A04543">
      <w:pPr>
        <w:pStyle w:val="Akapitzlist"/>
        <w:numPr>
          <w:ilvl w:val="0"/>
          <w:numId w:val="29"/>
        </w:numPr>
        <w:tabs>
          <w:tab w:val="left" w:pos="284"/>
        </w:tabs>
        <w:spacing w:after="0" w:line="240" w:lineRule="auto"/>
        <w:jc w:val="both"/>
        <w:rPr>
          <w:rFonts w:ascii="Garamond" w:eastAsia="Times New Roman" w:hAnsi="Garamond"/>
          <w:sz w:val="24"/>
          <w:szCs w:val="24"/>
          <w:lang w:eastAsia="pl-PL"/>
        </w:rPr>
      </w:pPr>
      <w:r w:rsidRPr="00BB76B9">
        <w:rPr>
          <w:rFonts w:ascii="Garamond" w:eastAsia="Times New Roman" w:hAnsi="Garamond"/>
          <w:sz w:val="24"/>
          <w:szCs w:val="24"/>
          <w:lang w:eastAsia="pl-PL"/>
        </w:rPr>
        <w:t xml:space="preserve">Witam, proszę o szczegóły jaki kombinezon chcecie Państwa zakupić w ramach: </w:t>
      </w:r>
      <w:hyperlink r:id="rId9" w:history="1">
        <w:r w:rsidRPr="00BB76B9">
          <w:rPr>
            <w:rFonts w:ascii="Garamond" w:eastAsia="Times New Roman" w:hAnsi="Garamond"/>
            <w:sz w:val="24"/>
            <w:szCs w:val="24"/>
            <w:lang w:eastAsia="pl-PL"/>
          </w:rPr>
          <w:t>https://bip.spzoz.powiat-szamotuly.pl/zamowienia/pokaz/496</w:t>
        </w:r>
      </w:hyperlink>
    </w:p>
    <w:p w14:paraId="33E1C559" w14:textId="5EEF08DC" w:rsidR="00503892" w:rsidRDefault="00503892" w:rsidP="00C86758">
      <w:pPr>
        <w:spacing w:after="0" w:line="240" w:lineRule="auto"/>
        <w:jc w:val="both"/>
        <w:rPr>
          <w:rFonts w:ascii="Garamond" w:eastAsia="Verdana" w:hAnsi="Garamond"/>
          <w:b/>
          <w:bCs/>
          <w:sz w:val="24"/>
          <w:szCs w:val="24"/>
          <w:lang w:eastAsia="pl-PL"/>
        </w:rPr>
      </w:pPr>
      <w:bookmarkStart w:id="7" w:name="_Hlk98915502"/>
      <w:r w:rsidRPr="00BB76B9">
        <w:rPr>
          <w:rFonts w:ascii="Garamond" w:eastAsia="Verdana" w:hAnsi="Garamond"/>
          <w:b/>
          <w:bCs/>
          <w:sz w:val="24"/>
          <w:szCs w:val="24"/>
          <w:lang w:eastAsia="pl-PL"/>
        </w:rPr>
        <w:t xml:space="preserve">Odpowiedź Zamawiającego: Zgodnie z </w:t>
      </w:r>
      <w:r w:rsidR="00D05A99" w:rsidRPr="00BB76B9">
        <w:rPr>
          <w:rFonts w:ascii="Garamond" w:eastAsia="Verdana" w:hAnsi="Garamond"/>
          <w:b/>
          <w:bCs/>
          <w:sz w:val="24"/>
          <w:szCs w:val="24"/>
          <w:lang w:eastAsia="pl-PL"/>
        </w:rPr>
        <w:t xml:space="preserve">SWZ </w:t>
      </w:r>
      <w:r w:rsidR="000F47E7" w:rsidRPr="00BB76B9">
        <w:rPr>
          <w:rFonts w:ascii="Garamond" w:eastAsia="Verdana" w:hAnsi="Garamond"/>
          <w:b/>
          <w:bCs/>
          <w:sz w:val="24"/>
          <w:szCs w:val="24"/>
          <w:lang w:eastAsia="pl-PL"/>
        </w:rPr>
        <w:t xml:space="preserve">- </w:t>
      </w:r>
      <w:r w:rsidR="00D05A99" w:rsidRPr="00BB76B9">
        <w:rPr>
          <w:rFonts w:ascii="Garamond" w:eastAsia="Verdana" w:hAnsi="Garamond"/>
          <w:b/>
          <w:bCs/>
          <w:sz w:val="24"/>
          <w:szCs w:val="24"/>
          <w:lang w:eastAsia="pl-PL"/>
        </w:rPr>
        <w:t>załącznik 1m</w:t>
      </w:r>
      <w:r w:rsidRPr="00BB76B9">
        <w:rPr>
          <w:rFonts w:ascii="Garamond" w:eastAsia="Verdana" w:hAnsi="Garamond"/>
          <w:b/>
          <w:bCs/>
          <w:sz w:val="24"/>
          <w:szCs w:val="24"/>
          <w:lang w:eastAsia="pl-PL"/>
        </w:rPr>
        <w:t>.</w:t>
      </w:r>
    </w:p>
    <w:p w14:paraId="28B1DD7B" w14:textId="4A8A8370" w:rsidR="000B1BE9" w:rsidRDefault="000B1BE9" w:rsidP="00C86758">
      <w:pPr>
        <w:spacing w:after="0" w:line="240" w:lineRule="auto"/>
        <w:jc w:val="both"/>
        <w:rPr>
          <w:rFonts w:ascii="Garamond" w:eastAsia="Verdana" w:hAnsi="Garamond"/>
          <w:b/>
          <w:bCs/>
          <w:sz w:val="24"/>
          <w:szCs w:val="24"/>
          <w:lang w:eastAsia="pl-PL"/>
        </w:rPr>
      </w:pPr>
    </w:p>
    <w:p w14:paraId="1F320F97" w14:textId="77777777" w:rsidR="003B5593" w:rsidRPr="00013EA0" w:rsidRDefault="003B5593" w:rsidP="003B5593">
      <w:pPr>
        <w:shd w:val="clear" w:color="auto" w:fill="FFFFFF"/>
        <w:tabs>
          <w:tab w:val="left" w:pos="-2127"/>
        </w:tabs>
        <w:suppressAutoHyphens/>
        <w:spacing w:after="0" w:line="240" w:lineRule="auto"/>
        <w:jc w:val="both"/>
        <w:rPr>
          <w:rFonts w:ascii="Garamond" w:eastAsia="Times" w:hAnsi="Garamond" w:cs="Calibri"/>
          <w:b/>
          <w:kern w:val="8"/>
          <w:sz w:val="24"/>
          <w:szCs w:val="24"/>
        </w:rPr>
      </w:pPr>
      <w:r w:rsidRPr="00B103E8">
        <w:rPr>
          <w:rFonts w:ascii="Garamond" w:eastAsia="Times" w:hAnsi="Garamond" w:cs="Calibri"/>
          <w:b/>
          <w:kern w:val="8"/>
          <w:sz w:val="24"/>
          <w:szCs w:val="24"/>
        </w:rPr>
        <w:t>Dot</w:t>
      </w:r>
      <w:r w:rsidRPr="00013EA0">
        <w:rPr>
          <w:rFonts w:ascii="Garamond" w:eastAsia="Times" w:hAnsi="Garamond" w:cs="Calibri"/>
          <w:b/>
          <w:kern w:val="8"/>
          <w:sz w:val="24"/>
          <w:szCs w:val="24"/>
        </w:rPr>
        <w:t xml:space="preserve">. </w:t>
      </w:r>
      <w:r w:rsidRPr="00B103E8">
        <w:rPr>
          <w:rFonts w:ascii="Garamond" w:eastAsia="Times" w:hAnsi="Garamond" w:cs="Calibri"/>
          <w:b/>
          <w:kern w:val="8"/>
          <w:sz w:val="24"/>
          <w:szCs w:val="24"/>
        </w:rPr>
        <w:t>wzoru umowy</w:t>
      </w:r>
      <w:r w:rsidRPr="00013EA0">
        <w:rPr>
          <w:rFonts w:ascii="Garamond" w:eastAsia="Times" w:hAnsi="Garamond" w:cs="Calibri"/>
          <w:b/>
          <w:kern w:val="8"/>
          <w:sz w:val="24"/>
          <w:szCs w:val="24"/>
        </w:rPr>
        <w:t xml:space="preserve"> – załącznik 4a</w:t>
      </w:r>
    </w:p>
    <w:p w14:paraId="5E8CC442" w14:textId="77777777" w:rsidR="003B5593" w:rsidRPr="00B103E8" w:rsidRDefault="003B5593" w:rsidP="003B5593">
      <w:pPr>
        <w:shd w:val="clear" w:color="auto" w:fill="FFFFFF"/>
        <w:tabs>
          <w:tab w:val="left" w:pos="-2127"/>
        </w:tabs>
        <w:suppressAutoHyphens/>
        <w:spacing w:after="0" w:line="240" w:lineRule="auto"/>
        <w:jc w:val="both"/>
        <w:rPr>
          <w:rFonts w:ascii="Garamond" w:eastAsia="Times" w:hAnsi="Garamond" w:cs="Calibri"/>
          <w:color w:val="000000"/>
          <w:kern w:val="8"/>
          <w:sz w:val="24"/>
          <w:szCs w:val="24"/>
        </w:rPr>
      </w:pPr>
    </w:p>
    <w:p w14:paraId="5951FEDA" w14:textId="3E306738" w:rsidR="003B5593" w:rsidRPr="003B5593" w:rsidRDefault="003B5593" w:rsidP="00A04543">
      <w:pPr>
        <w:pStyle w:val="Akapitzlist"/>
        <w:widowControl w:val="0"/>
        <w:numPr>
          <w:ilvl w:val="0"/>
          <w:numId w:val="29"/>
        </w:numPr>
        <w:autoSpaceDE w:val="0"/>
        <w:spacing w:after="0" w:line="240" w:lineRule="auto"/>
        <w:jc w:val="both"/>
        <w:rPr>
          <w:rFonts w:ascii="Garamond" w:eastAsia="Times" w:hAnsi="Garamond" w:cs="Calibri"/>
          <w:color w:val="000000"/>
          <w:sz w:val="24"/>
          <w:szCs w:val="24"/>
        </w:rPr>
      </w:pPr>
      <w:r w:rsidRPr="003B5593">
        <w:rPr>
          <w:rFonts w:ascii="Garamond" w:eastAsia="Times" w:hAnsi="Garamond" w:cs="Calibri"/>
          <w:color w:val="000000"/>
          <w:sz w:val="24"/>
          <w:szCs w:val="24"/>
        </w:rPr>
        <w:t xml:space="preserve">Dotyczy wzoru umowy </w:t>
      </w:r>
      <w:r w:rsidRPr="003B5593">
        <w:rPr>
          <w:rFonts w:ascii="Garamond" w:eastAsia="Times" w:hAnsi="Garamond" w:cs="Calibri"/>
          <w:bCs/>
          <w:kern w:val="8"/>
          <w:sz w:val="24"/>
          <w:szCs w:val="24"/>
        </w:rPr>
        <w:t>§ 2.</w:t>
      </w:r>
      <w:r w:rsidRPr="003B5593">
        <w:rPr>
          <w:rFonts w:ascii="Garamond" w:eastAsia="Times" w:hAnsi="Garamond" w:cs="Calibri"/>
          <w:b/>
          <w:kern w:val="8"/>
          <w:sz w:val="24"/>
          <w:szCs w:val="24"/>
        </w:rPr>
        <w:t xml:space="preserve"> </w:t>
      </w:r>
      <w:r w:rsidRPr="003B5593">
        <w:rPr>
          <w:rFonts w:ascii="Garamond" w:eastAsia="Times" w:hAnsi="Garamond" w:cs="Calibri"/>
          <w:color w:val="000000"/>
          <w:sz w:val="24"/>
          <w:szCs w:val="24"/>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39AADA18" w14:textId="77777777" w:rsidR="003B5593" w:rsidRPr="00013EA0" w:rsidRDefault="003B5593" w:rsidP="003B5593">
      <w:pPr>
        <w:spacing w:after="0" w:line="240" w:lineRule="auto"/>
        <w:jc w:val="both"/>
        <w:rPr>
          <w:rFonts w:ascii="Garamond" w:eastAsia="Times New Roman" w:hAnsi="Garamond" w:cs="Calibri"/>
          <w:b/>
          <w:bCs/>
          <w:sz w:val="24"/>
          <w:szCs w:val="24"/>
          <w:lang w:eastAsia="pl-PL"/>
        </w:rPr>
      </w:pPr>
      <w:r w:rsidRPr="00013EA0">
        <w:rPr>
          <w:rFonts w:ascii="Garamond" w:eastAsia="Verdana" w:hAnsi="Garamond"/>
          <w:b/>
          <w:bCs/>
          <w:sz w:val="24"/>
          <w:szCs w:val="24"/>
          <w:lang w:eastAsia="pl-PL"/>
        </w:rPr>
        <w:t xml:space="preserve">Odpowiedź Zamawiającego: </w:t>
      </w:r>
      <w:r w:rsidRPr="00013EA0">
        <w:rPr>
          <w:rFonts w:ascii="Garamond" w:eastAsia="Times New Roman" w:hAnsi="Garamond" w:cs="Calibri"/>
          <w:b/>
          <w:bCs/>
          <w:sz w:val="24"/>
          <w:szCs w:val="24"/>
          <w:lang w:eastAsia="pl-PL"/>
        </w:rPr>
        <w:t xml:space="preserve">Zamawiający nie modyfikuje zapisów projektu umowy zgodnie z powyższą propozycją. </w:t>
      </w:r>
    </w:p>
    <w:p w14:paraId="6A7DAFF2" w14:textId="77777777" w:rsidR="003B5593" w:rsidRPr="00B103E8" w:rsidRDefault="003B5593" w:rsidP="003B5593">
      <w:pPr>
        <w:spacing w:after="0" w:line="240" w:lineRule="auto"/>
        <w:jc w:val="both"/>
        <w:rPr>
          <w:rFonts w:ascii="Garamond" w:eastAsia="Times" w:hAnsi="Garamond" w:cs="Calibri"/>
          <w:kern w:val="8"/>
          <w:sz w:val="24"/>
          <w:szCs w:val="24"/>
        </w:rPr>
      </w:pPr>
    </w:p>
    <w:p w14:paraId="72D3BFF6" w14:textId="77777777" w:rsidR="003B5593" w:rsidRPr="00CF0102" w:rsidRDefault="003B5593" w:rsidP="00A04543">
      <w:pPr>
        <w:pStyle w:val="Akapitzlist"/>
        <w:widowControl w:val="0"/>
        <w:numPr>
          <w:ilvl w:val="0"/>
          <w:numId w:val="29"/>
        </w:numPr>
        <w:autoSpaceDE w:val="0"/>
        <w:spacing w:after="0" w:line="240" w:lineRule="auto"/>
        <w:jc w:val="both"/>
        <w:rPr>
          <w:rFonts w:ascii="Garamond" w:eastAsia="Times" w:hAnsi="Garamond" w:cs="Calibri"/>
          <w:kern w:val="8"/>
          <w:sz w:val="24"/>
          <w:szCs w:val="24"/>
        </w:rPr>
      </w:pPr>
      <w:r w:rsidRPr="00CF0102">
        <w:rPr>
          <w:rFonts w:ascii="Garamond" w:eastAsia="Times" w:hAnsi="Garamond" w:cs="Calibri"/>
          <w:bCs/>
          <w:kern w:val="8"/>
          <w:sz w:val="24"/>
          <w:szCs w:val="24"/>
        </w:rPr>
        <w:t>Dotyczy wzoru umowy § 4 ust. 5</w:t>
      </w:r>
      <w:bookmarkStart w:id="8" w:name="_Hlk60734403"/>
      <w:r w:rsidRPr="00CF0102">
        <w:rPr>
          <w:rFonts w:ascii="Garamond" w:eastAsia="Times" w:hAnsi="Garamond" w:cs="Calibri"/>
          <w:bCs/>
          <w:kern w:val="8"/>
          <w:sz w:val="24"/>
          <w:szCs w:val="24"/>
        </w:rPr>
        <w:t>. Z uwagi</w:t>
      </w:r>
      <w:r w:rsidRPr="00CF0102">
        <w:rPr>
          <w:rFonts w:ascii="Garamond" w:eastAsia="Times" w:hAnsi="Garamond" w:cs="Calibri"/>
          <w:kern w:val="8"/>
          <w:sz w:val="24"/>
          <w:szCs w:val="24"/>
        </w:rPr>
        <w:t xml:space="preserve"> na specyfikę urządzeń medycznych, czynności serwisowe zapewne będą dokonywane, co wynika z normalnej eksploatacji tego typu urządzeń. W naszej ocenie przedłużenie okresu gwarancji powinno nastąpić nie o czas napraw, które zapewne nastąpią, ale o czas przedłużającej się naprawy, ponad terminy określone w umowie. Wykonawca wnosi o wyjaśnienie czy Zamawiający wyraża zgodę na zmianę treści w/w punktu, poprzez nadanie mu następującej postaci: </w:t>
      </w:r>
      <w:r w:rsidRPr="00CF0102">
        <w:rPr>
          <w:rFonts w:ascii="Garamond" w:eastAsia="Times" w:hAnsi="Garamond" w:cs="Calibri"/>
          <w:i/>
          <w:kern w:val="8"/>
          <w:sz w:val="24"/>
          <w:szCs w:val="24"/>
        </w:rPr>
        <w:t>„Każda naprawa gwarancyjna wydłużająca się ponad terminy określone w umowie powoduje przedłużenie okresu gwarancji o liczbę dni wyłączenia sprzętu z eksploatacji.”?</w:t>
      </w:r>
    </w:p>
    <w:p w14:paraId="40783388" w14:textId="77777777" w:rsidR="003B5593" w:rsidRPr="00013EA0" w:rsidRDefault="003B5593" w:rsidP="003B5593">
      <w:pPr>
        <w:spacing w:after="0" w:line="240" w:lineRule="auto"/>
        <w:jc w:val="both"/>
        <w:rPr>
          <w:rFonts w:ascii="Garamond" w:eastAsia="Times New Roman" w:hAnsi="Garamond" w:cs="Calibri"/>
          <w:b/>
          <w:bCs/>
          <w:sz w:val="24"/>
          <w:szCs w:val="24"/>
          <w:lang w:eastAsia="pl-PL"/>
        </w:rPr>
      </w:pPr>
      <w:r w:rsidRPr="00013EA0">
        <w:rPr>
          <w:rFonts w:ascii="Garamond" w:eastAsia="Verdana" w:hAnsi="Garamond"/>
          <w:b/>
          <w:bCs/>
          <w:sz w:val="24"/>
          <w:szCs w:val="24"/>
          <w:lang w:eastAsia="pl-PL"/>
        </w:rPr>
        <w:t xml:space="preserve">Odpowiedź Zamawiającego: </w:t>
      </w:r>
      <w:r w:rsidRPr="00013EA0">
        <w:rPr>
          <w:rFonts w:ascii="Garamond" w:eastAsia="Times New Roman" w:hAnsi="Garamond" w:cs="Calibri"/>
          <w:b/>
          <w:bCs/>
          <w:sz w:val="24"/>
          <w:szCs w:val="24"/>
          <w:lang w:eastAsia="pl-PL"/>
        </w:rPr>
        <w:t xml:space="preserve">Zamawiający nie modyfikuje zapisów projektu umowy zgodnie z powyższą propozycją, jednak zmienia zapis wskazanego paragrafu w umowie zgodnie z załącznikiem 4a po modyfikacji.  </w:t>
      </w:r>
    </w:p>
    <w:p w14:paraId="5E5DC949" w14:textId="77777777" w:rsidR="003B5593" w:rsidRDefault="003B5593" w:rsidP="003B5593">
      <w:pPr>
        <w:pStyle w:val="Akapitzlist"/>
        <w:widowControl w:val="0"/>
        <w:autoSpaceDE w:val="0"/>
        <w:spacing w:after="0" w:line="240" w:lineRule="auto"/>
        <w:ind w:left="0"/>
        <w:jc w:val="both"/>
        <w:rPr>
          <w:rFonts w:ascii="Garamond" w:eastAsia="Times" w:hAnsi="Garamond" w:cs="Calibri"/>
          <w:bCs/>
          <w:kern w:val="8"/>
          <w:sz w:val="24"/>
          <w:szCs w:val="24"/>
        </w:rPr>
      </w:pPr>
      <w:bookmarkStart w:id="9" w:name="_Hlk60735165"/>
      <w:bookmarkEnd w:id="8"/>
    </w:p>
    <w:p w14:paraId="4EFFF067" w14:textId="77777777" w:rsidR="003B5593" w:rsidRPr="00013EA0" w:rsidRDefault="003B5593" w:rsidP="00A04543">
      <w:pPr>
        <w:pStyle w:val="Akapitzlist"/>
        <w:widowControl w:val="0"/>
        <w:numPr>
          <w:ilvl w:val="0"/>
          <w:numId w:val="29"/>
        </w:numPr>
        <w:autoSpaceDE w:val="0"/>
        <w:spacing w:after="0" w:line="240" w:lineRule="auto"/>
        <w:jc w:val="both"/>
        <w:rPr>
          <w:rFonts w:ascii="Garamond" w:eastAsia="Times" w:hAnsi="Garamond" w:cs="Calibri"/>
          <w:b/>
          <w:kern w:val="8"/>
          <w:sz w:val="24"/>
          <w:szCs w:val="24"/>
        </w:rPr>
      </w:pPr>
      <w:r w:rsidRPr="00013EA0">
        <w:rPr>
          <w:rFonts w:ascii="Garamond" w:eastAsia="Times" w:hAnsi="Garamond" w:cs="Calibri"/>
          <w:bCs/>
          <w:kern w:val="8"/>
          <w:sz w:val="24"/>
          <w:szCs w:val="24"/>
        </w:rPr>
        <w:t xml:space="preserve">Dotyczy wzoru umowy § 6 ust. 2 a). </w:t>
      </w:r>
      <w:r w:rsidRPr="00013EA0">
        <w:rPr>
          <w:rFonts w:ascii="Garamond" w:hAnsi="Garamond" w:cs="Calibri"/>
          <w:bCs/>
          <w:color w:val="000000"/>
          <w:sz w:val="24"/>
          <w:szCs w:val="24"/>
        </w:rPr>
        <w:t>C</w:t>
      </w:r>
      <w:r w:rsidRPr="00013EA0">
        <w:rPr>
          <w:rFonts w:ascii="Garamond" w:hAnsi="Garamond" w:cs="Calibri"/>
          <w:bCs/>
          <w:sz w:val="24"/>
          <w:szCs w:val="24"/>
        </w:rPr>
        <w:t>zy Zamawiający wyrazi zgodę na naliczanie kar od wartości brutto przedmiotu umowy (urządzenia), którego dotyczy zwłoka (a nie od całkowitej wartości umowy)</w:t>
      </w:r>
      <w:r w:rsidRPr="00013EA0">
        <w:rPr>
          <w:rFonts w:ascii="Garamond" w:hAnsi="Garamond" w:cs="Calibri"/>
          <w:bCs/>
          <w:color w:val="000000"/>
          <w:sz w:val="24"/>
          <w:szCs w:val="24"/>
        </w:rPr>
        <w:t xml:space="preserve">? </w:t>
      </w:r>
      <w:r w:rsidRPr="00013EA0">
        <w:rPr>
          <w:rFonts w:ascii="Garamond" w:hAnsi="Garamond" w:cs="Calibri"/>
          <w:bCs/>
          <w:sz w:val="24"/>
          <w:szCs w:val="24"/>
        </w:rPr>
        <w:t>Jeśli dostawa przedmiotu umowy będzie w zdecydowanej mierze zrealizowana, to naliczanie kary umownej od całkowitej wartości umowy, będzie miało charakter rażąco zawyżony,</w:t>
      </w:r>
      <w:r w:rsidRPr="00013EA0">
        <w:rPr>
          <w:rFonts w:ascii="Garamond" w:hAnsi="Garamond" w:cs="Calibri"/>
          <w:bCs/>
          <w:color w:val="000000"/>
          <w:sz w:val="24"/>
          <w:szCs w:val="24"/>
        </w:rPr>
        <w:t xml:space="preserve"> umożliwiający Zamawiającemu wzbogacenie się, co jest sprzeczne z naturą kary umownej.</w:t>
      </w:r>
    </w:p>
    <w:p w14:paraId="4BB67510" w14:textId="77777777" w:rsidR="003B5593" w:rsidRPr="00013EA0" w:rsidRDefault="003B5593" w:rsidP="003B5593">
      <w:pPr>
        <w:spacing w:after="0" w:line="240" w:lineRule="auto"/>
        <w:jc w:val="both"/>
        <w:rPr>
          <w:rFonts w:ascii="Garamond" w:eastAsia="Verdana" w:hAnsi="Garamond"/>
          <w:b/>
          <w:bCs/>
          <w:sz w:val="24"/>
          <w:szCs w:val="24"/>
          <w:lang w:eastAsia="pl-PL"/>
        </w:rPr>
      </w:pPr>
      <w:bookmarkStart w:id="10" w:name="_Hlk105569661"/>
      <w:r w:rsidRPr="00013EA0">
        <w:rPr>
          <w:rFonts w:ascii="Garamond" w:eastAsia="Verdana" w:hAnsi="Garamond"/>
          <w:b/>
          <w:bCs/>
          <w:sz w:val="24"/>
          <w:szCs w:val="24"/>
          <w:lang w:eastAsia="pl-PL"/>
        </w:rPr>
        <w:t xml:space="preserve">Odpowiedź Zamawiającego: Zamawiający nie wyraża zgody.  </w:t>
      </w:r>
      <w:bookmarkEnd w:id="9"/>
    </w:p>
    <w:bookmarkEnd w:id="10"/>
    <w:p w14:paraId="31B5B1E4" w14:textId="77777777" w:rsidR="003B5593" w:rsidRPr="00B103E8" w:rsidRDefault="003B5593" w:rsidP="003B5593">
      <w:pPr>
        <w:spacing w:after="0" w:line="240" w:lineRule="auto"/>
        <w:jc w:val="both"/>
        <w:rPr>
          <w:rFonts w:ascii="Garamond" w:eastAsia="Verdana" w:hAnsi="Garamond"/>
          <w:b/>
          <w:bCs/>
          <w:sz w:val="24"/>
          <w:szCs w:val="24"/>
          <w:lang w:eastAsia="pl-PL"/>
        </w:rPr>
      </w:pPr>
    </w:p>
    <w:p w14:paraId="227651D2" w14:textId="14C4F0A6" w:rsidR="003B5593" w:rsidRPr="003B5593" w:rsidRDefault="003B5593" w:rsidP="00A04543">
      <w:pPr>
        <w:pStyle w:val="Akapitzlist"/>
        <w:widowControl w:val="0"/>
        <w:numPr>
          <w:ilvl w:val="0"/>
          <w:numId w:val="29"/>
        </w:numPr>
        <w:autoSpaceDE w:val="0"/>
        <w:spacing w:after="0" w:line="240" w:lineRule="auto"/>
        <w:jc w:val="both"/>
        <w:rPr>
          <w:rFonts w:ascii="Garamond" w:eastAsia="Times" w:hAnsi="Garamond" w:cs="Calibri"/>
          <w:kern w:val="8"/>
          <w:sz w:val="24"/>
          <w:szCs w:val="24"/>
        </w:rPr>
      </w:pPr>
      <w:r w:rsidRPr="003B5593">
        <w:rPr>
          <w:rFonts w:ascii="Garamond" w:eastAsia="Times" w:hAnsi="Garamond" w:cs="Calibri"/>
          <w:b/>
          <w:kern w:val="8"/>
          <w:sz w:val="24"/>
          <w:szCs w:val="24"/>
        </w:rPr>
        <w:t xml:space="preserve">Dotyczy wzoru umowy § 6 ust. 2 a). </w:t>
      </w:r>
      <w:r w:rsidRPr="003B5593">
        <w:rPr>
          <w:rFonts w:ascii="Garamond" w:eastAsia="Times" w:hAnsi="Garamond" w:cs="Calibri"/>
          <w:kern w:val="8"/>
          <w:sz w:val="24"/>
          <w:szCs w:val="24"/>
        </w:rPr>
        <w:t xml:space="preserve">Na rynku wyrobów medycznych przyjęło się, iż wysokość kary to 0,1-0,2% za dzień zwłoki w wykonaniu zamówienia/wykonaniu napraw gwarancyjnych/ oraz 10% w przypadku odstąpienia od umowy. W związku z tym, prosimy o obniżenie kary umownej do przyjętego w branży poziomu oraz obniżenie kary opisanej w par. 6 ust.2 a) do: 0,2% wartości urządzenia, którego kara dotyczy. </w:t>
      </w:r>
    </w:p>
    <w:p w14:paraId="302D9E89" w14:textId="77777777" w:rsidR="003B5593" w:rsidRPr="00013EA0" w:rsidRDefault="003B5593" w:rsidP="003B5593">
      <w:pPr>
        <w:spacing w:after="0" w:line="240" w:lineRule="auto"/>
        <w:jc w:val="both"/>
        <w:rPr>
          <w:rFonts w:ascii="Garamond" w:eastAsia="Verdana" w:hAnsi="Garamond"/>
          <w:b/>
          <w:bCs/>
          <w:sz w:val="24"/>
          <w:szCs w:val="24"/>
          <w:lang w:eastAsia="pl-PL"/>
        </w:rPr>
      </w:pPr>
      <w:r w:rsidRPr="00013EA0">
        <w:rPr>
          <w:rFonts w:ascii="Garamond" w:eastAsia="Verdana" w:hAnsi="Garamond"/>
          <w:b/>
          <w:bCs/>
          <w:sz w:val="24"/>
          <w:szCs w:val="24"/>
          <w:lang w:eastAsia="pl-PL"/>
        </w:rPr>
        <w:t xml:space="preserve">Odpowiedź Zamawiającego: Zamawiający nie zmienia zapisów umowy w powyższym zakresie. </w:t>
      </w:r>
    </w:p>
    <w:p w14:paraId="6127BEEA" w14:textId="77777777" w:rsidR="003B5593" w:rsidRPr="00B103E8" w:rsidRDefault="003B5593" w:rsidP="003B5593">
      <w:pPr>
        <w:spacing w:after="0" w:line="240" w:lineRule="auto"/>
        <w:jc w:val="both"/>
        <w:rPr>
          <w:rFonts w:ascii="Garamond" w:eastAsia="Times" w:hAnsi="Garamond" w:cs="Calibri"/>
          <w:bCs/>
          <w:kern w:val="8"/>
          <w:sz w:val="24"/>
          <w:szCs w:val="24"/>
        </w:rPr>
      </w:pPr>
    </w:p>
    <w:p w14:paraId="4CD40C58" w14:textId="77777777" w:rsidR="003B5593" w:rsidRPr="00B103E8" w:rsidRDefault="003B5593" w:rsidP="00A04543">
      <w:pPr>
        <w:widowControl w:val="0"/>
        <w:numPr>
          <w:ilvl w:val="0"/>
          <w:numId w:val="29"/>
        </w:numPr>
        <w:autoSpaceDE w:val="0"/>
        <w:spacing w:after="0" w:line="240" w:lineRule="auto"/>
        <w:jc w:val="both"/>
        <w:rPr>
          <w:rFonts w:ascii="Garamond" w:eastAsia="Times" w:hAnsi="Garamond" w:cs="Calibri"/>
          <w:b/>
          <w:kern w:val="8"/>
          <w:sz w:val="24"/>
          <w:szCs w:val="24"/>
        </w:rPr>
      </w:pPr>
      <w:r w:rsidRPr="00B103E8">
        <w:rPr>
          <w:rFonts w:ascii="Garamond" w:eastAsia="Times" w:hAnsi="Garamond" w:cs="Calibri"/>
          <w:bCs/>
          <w:kern w:val="8"/>
          <w:sz w:val="24"/>
          <w:szCs w:val="24"/>
        </w:rPr>
        <w:t>Dotyczy wzoru umowy § 6 ust. 2 c)</w:t>
      </w:r>
      <w:r w:rsidRPr="00A93E31">
        <w:rPr>
          <w:rFonts w:ascii="Garamond" w:eastAsia="Times" w:hAnsi="Garamond" w:cs="Calibri"/>
          <w:bCs/>
          <w:kern w:val="8"/>
          <w:sz w:val="24"/>
          <w:szCs w:val="24"/>
        </w:rPr>
        <w:t>.</w:t>
      </w:r>
      <w:r w:rsidRPr="00013EA0">
        <w:rPr>
          <w:rFonts w:ascii="Garamond" w:eastAsia="Times" w:hAnsi="Garamond" w:cs="Calibri"/>
          <w:b/>
          <w:kern w:val="8"/>
          <w:sz w:val="24"/>
          <w:szCs w:val="24"/>
        </w:rPr>
        <w:t xml:space="preserve"> </w:t>
      </w:r>
      <w:r w:rsidRPr="00B103E8">
        <w:rPr>
          <w:rFonts w:ascii="Garamond" w:eastAsia="Times" w:hAnsi="Garamond" w:cs="Calibri"/>
          <w:bCs/>
          <w:kern w:val="8"/>
          <w:sz w:val="24"/>
          <w:szCs w:val="24"/>
        </w:rPr>
        <w:t xml:space="preserve">Czy Zamawiający wyrazi zgodę, aby łączna wysokość kar umownych nie przekraczała 10% wartości umowy? </w:t>
      </w:r>
      <w:r w:rsidRPr="00B103E8">
        <w:rPr>
          <w:rFonts w:ascii="Garamond" w:eastAsia="Times" w:hAnsi="Garamond" w:cs="Calibri"/>
          <w:b/>
          <w:kern w:val="8"/>
          <w:sz w:val="24"/>
          <w:szCs w:val="24"/>
        </w:rPr>
        <w:t xml:space="preserve"> </w:t>
      </w:r>
    </w:p>
    <w:p w14:paraId="7DEA770A" w14:textId="77777777" w:rsidR="003B5593" w:rsidRPr="00013EA0" w:rsidRDefault="003B5593" w:rsidP="003B5593">
      <w:pPr>
        <w:spacing w:after="0" w:line="240" w:lineRule="auto"/>
        <w:jc w:val="both"/>
        <w:rPr>
          <w:rFonts w:ascii="Garamond" w:eastAsia="Verdana" w:hAnsi="Garamond"/>
          <w:b/>
          <w:bCs/>
          <w:sz w:val="24"/>
          <w:szCs w:val="24"/>
          <w:lang w:eastAsia="pl-PL"/>
        </w:rPr>
      </w:pPr>
      <w:r w:rsidRPr="00013EA0">
        <w:rPr>
          <w:rFonts w:ascii="Garamond" w:eastAsia="Verdana" w:hAnsi="Garamond"/>
          <w:b/>
          <w:bCs/>
          <w:sz w:val="24"/>
          <w:szCs w:val="24"/>
          <w:lang w:eastAsia="pl-PL"/>
        </w:rPr>
        <w:t xml:space="preserve">Odpowiedź Zamawiającego: Zamawiający nie wyraża zgody.  </w:t>
      </w:r>
    </w:p>
    <w:p w14:paraId="26E5AA21" w14:textId="77777777" w:rsidR="003B5593" w:rsidRPr="00B103E8" w:rsidRDefault="003B5593" w:rsidP="003B5593">
      <w:pPr>
        <w:autoSpaceDE w:val="0"/>
        <w:autoSpaceDN w:val="0"/>
        <w:adjustRightInd w:val="0"/>
        <w:spacing w:after="0" w:line="240" w:lineRule="auto"/>
        <w:jc w:val="both"/>
        <w:rPr>
          <w:rFonts w:ascii="Garamond" w:eastAsia="Times" w:hAnsi="Garamond" w:cs="Calibri"/>
          <w:b/>
          <w:bCs/>
          <w:sz w:val="24"/>
          <w:szCs w:val="24"/>
        </w:rPr>
      </w:pPr>
    </w:p>
    <w:p w14:paraId="53BC7241" w14:textId="77777777" w:rsidR="003B5593" w:rsidRPr="000E3A6A" w:rsidRDefault="003B5593" w:rsidP="00A04543">
      <w:pPr>
        <w:numPr>
          <w:ilvl w:val="0"/>
          <w:numId w:val="29"/>
        </w:numPr>
        <w:autoSpaceDE w:val="0"/>
        <w:autoSpaceDN w:val="0"/>
        <w:adjustRightInd w:val="0"/>
        <w:spacing w:after="0" w:line="240" w:lineRule="auto"/>
        <w:jc w:val="both"/>
        <w:rPr>
          <w:rFonts w:ascii="Garamond" w:eastAsia="Times" w:hAnsi="Garamond" w:cs="Calibri"/>
          <w:sz w:val="24"/>
          <w:szCs w:val="24"/>
        </w:rPr>
      </w:pPr>
      <w:r w:rsidRPr="00B103E8">
        <w:rPr>
          <w:rFonts w:ascii="Garamond" w:eastAsia="Times" w:hAnsi="Garamond" w:cs="Calibri"/>
          <w:sz w:val="24"/>
          <w:szCs w:val="24"/>
        </w:rPr>
        <w:t>Dotyczy wzoru umowy § 8</w:t>
      </w:r>
      <w:r w:rsidRPr="00A93E31">
        <w:rPr>
          <w:rFonts w:ascii="Garamond" w:eastAsia="Times" w:hAnsi="Garamond" w:cs="Calibri"/>
          <w:sz w:val="24"/>
          <w:szCs w:val="24"/>
        </w:rPr>
        <w:t xml:space="preserve">. </w:t>
      </w:r>
      <w:r w:rsidRPr="00B103E8">
        <w:rPr>
          <w:rFonts w:ascii="Garamond" w:eastAsia="Times" w:hAnsi="Garamond" w:cs="Calibri"/>
          <w:sz w:val="24"/>
          <w:szCs w:val="24"/>
        </w:rPr>
        <w:t>Odstąpienie od umowy jest czynnością radykalną i nie powinno zaskakiwać żadnej ze stron, w związku z</w:t>
      </w:r>
      <w:r w:rsidRPr="00013EA0">
        <w:rPr>
          <w:rFonts w:ascii="Garamond" w:eastAsia="Times" w:hAnsi="Garamond" w:cs="Calibri"/>
          <w:sz w:val="24"/>
          <w:szCs w:val="24"/>
        </w:rPr>
        <w:t xml:space="preserve"> </w:t>
      </w:r>
      <w:r w:rsidRPr="00B103E8">
        <w:rPr>
          <w:rFonts w:ascii="Garamond" w:eastAsia="Times" w:hAnsi="Garamond" w:cs="Calibri"/>
          <w:sz w:val="24"/>
          <w:szCs w:val="24"/>
        </w:rPr>
        <w:t>czym prosimy zamawiającego o dodanie do punktu następującego zastrzeżenia: Zamawiający wezwie</w:t>
      </w:r>
      <w:r w:rsidRPr="00013EA0">
        <w:rPr>
          <w:rFonts w:ascii="Garamond" w:eastAsia="Times" w:hAnsi="Garamond" w:cs="Calibri"/>
          <w:sz w:val="24"/>
          <w:szCs w:val="24"/>
        </w:rPr>
        <w:t xml:space="preserve"> </w:t>
      </w:r>
      <w:r w:rsidRPr="00B103E8">
        <w:rPr>
          <w:rFonts w:ascii="Garamond" w:eastAsia="Times" w:hAnsi="Garamond" w:cs="Calibri"/>
          <w:sz w:val="24"/>
          <w:szCs w:val="24"/>
        </w:rPr>
        <w:t>Wykonawcę do usunięcia naruszenia pod rygorem odstąpienia od umowy, wyznaczając mu dodatkowy,</w:t>
      </w:r>
      <w:r w:rsidRPr="00013EA0">
        <w:rPr>
          <w:rFonts w:ascii="Garamond" w:eastAsia="Times" w:hAnsi="Garamond" w:cs="Calibri"/>
          <w:sz w:val="24"/>
          <w:szCs w:val="24"/>
        </w:rPr>
        <w:t xml:space="preserve"> </w:t>
      </w:r>
      <w:r w:rsidRPr="00B103E8">
        <w:rPr>
          <w:rFonts w:ascii="Garamond" w:eastAsia="Times" w:hAnsi="Garamond" w:cs="Calibri"/>
          <w:sz w:val="24"/>
          <w:szCs w:val="24"/>
        </w:rPr>
        <w:t>odpowiedni termin nie krótszy niż 30 dniowy.</w:t>
      </w:r>
    </w:p>
    <w:p w14:paraId="7F77FF47" w14:textId="77777777" w:rsidR="003B5593" w:rsidRPr="00013EA0" w:rsidRDefault="003B5593" w:rsidP="003B5593">
      <w:pPr>
        <w:spacing w:after="0" w:line="240" w:lineRule="auto"/>
        <w:jc w:val="both"/>
        <w:rPr>
          <w:rFonts w:ascii="Garamond" w:eastAsia="Times New Roman" w:hAnsi="Garamond" w:cs="Calibri"/>
          <w:b/>
          <w:bCs/>
          <w:sz w:val="24"/>
          <w:szCs w:val="24"/>
          <w:lang w:eastAsia="pl-PL"/>
        </w:rPr>
      </w:pPr>
      <w:r w:rsidRPr="00013EA0">
        <w:rPr>
          <w:rFonts w:ascii="Garamond" w:eastAsia="Verdana" w:hAnsi="Garamond"/>
          <w:b/>
          <w:bCs/>
          <w:sz w:val="24"/>
          <w:szCs w:val="24"/>
          <w:lang w:eastAsia="pl-PL"/>
        </w:rPr>
        <w:t xml:space="preserve">Odpowiedź Zamawiającego: </w:t>
      </w:r>
      <w:r w:rsidRPr="00013EA0">
        <w:rPr>
          <w:rFonts w:ascii="Garamond" w:eastAsia="Times New Roman" w:hAnsi="Garamond" w:cs="Calibri"/>
          <w:b/>
          <w:bCs/>
          <w:sz w:val="24"/>
          <w:szCs w:val="24"/>
          <w:lang w:eastAsia="pl-PL"/>
        </w:rPr>
        <w:t xml:space="preserve">Zamawiający nie modyfikuje zapisów projektu umowy zgodnie z powyższą propozycją, jednak zmienia zapis wskazanego paragrafu w umowie zgodnie z załącznikiem 4a po modyfikacji.  </w:t>
      </w:r>
    </w:p>
    <w:p w14:paraId="0D61E2B9" w14:textId="4EB68453" w:rsidR="00C83A37" w:rsidRDefault="000B1BE9" w:rsidP="00C86758">
      <w:pPr>
        <w:spacing w:after="0" w:line="240" w:lineRule="auto"/>
        <w:jc w:val="both"/>
        <w:rPr>
          <w:rFonts w:ascii="Garamond" w:eastAsia="Verdana" w:hAnsi="Garamond"/>
          <w:b/>
          <w:bCs/>
          <w:sz w:val="24"/>
          <w:szCs w:val="24"/>
          <w:lang w:eastAsia="pl-PL"/>
        </w:rPr>
      </w:pPr>
      <w:r>
        <w:rPr>
          <w:rFonts w:ascii="Garamond" w:eastAsia="Verdana" w:hAnsi="Garamond"/>
          <w:b/>
          <w:bCs/>
          <w:sz w:val="24"/>
          <w:szCs w:val="24"/>
          <w:lang w:eastAsia="pl-PL"/>
        </w:rPr>
        <w:t>Dot. umowy – załącznik nr 4b do SWZ</w:t>
      </w:r>
    </w:p>
    <w:p w14:paraId="31D025DA" w14:textId="77777777" w:rsidR="00CF0102" w:rsidRDefault="00CF0102" w:rsidP="00C86758">
      <w:pPr>
        <w:spacing w:after="0" w:line="240" w:lineRule="auto"/>
        <w:jc w:val="both"/>
        <w:rPr>
          <w:rFonts w:ascii="Garamond" w:eastAsia="Verdana" w:hAnsi="Garamond"/>
          <w:b/>
          <w:bCs/>
          <w:sz w:val="24"/>
          <w:szCs w:val="24"/>
          <w:lang w:eastAsia="pl-PL"/>
        </w:rPr>
      </w:pPr>
    </w:p>
    <w:p w14:paraId="1D6E257D" w14:textId="3FFDC960" w:rsidR="000F47E7" w:rsidRPr="00CF0102" w:rsidRDefault="000F47E7" w:rsidP="00A04543">
      <w:pPr>
        <w:pStyle w:val="Akapitzlist"/>
        <w:numPr>
          <w:ilvl w:val="0"/>
          <w:numId w:val="29"/>
        </w:numPr>
        <w:spacing w:after="0" w:line="240" w:lineRule="auto"/>
        <w:jc w:val="both"/>
        <w:rPr>
          <w:rFonts w:ascii="Garamond" w:hAnsi="Garamond" w:cs="Arial"/>
          <w:sz w:val="24"/>
          <w:szCs w:val="24"/>
        </w:rPr>
      </w:pPr>
      <w:r w:rsidRPr="00CF0102">
        <w:rPr>
          <w:rFonts w:ascii="Garamond" w:hAnsi="Garamond" w:cs="Arial"/>
          <w:sz w:val="24"/>
          <w:szCs w:val="24"/>
        </w:rPr>
        <w:t>Wnosimy o modyfikację § 5 ust. 2 projektu umowy poprzez zmniejszenie przewidzianych nim kar umownych do wysokości:</w:t>
      </w:r>
    </w:p>
    <w:p w14:paraId="25A0E19C" w14:textId="77777777" w:rsidR="000F47E7" w:rsidRPr="00BB76B9" w:rsidRDefault="000F47E7" w:rsidP="00C86758">
      <w:pPr>
        <w:spacing w:after="0" w:line="240" w:lineRule="auto"/>
        <w:jc w:val="both"/>
        <w:rPr>
          <w:rFonts w:ascii="Garamond" w:hAnsi="Garamond" w:cs="Arial"/>
          <w:sz w:val="24"/>
          <w:szCs w:val="24"/>
        </w:rPr>
      </w:pPr>
      <w:r w:rsidRPr="00BB76B9">
        <w:rPr>
          <w:rFonts w:ascii="Garamond" w:hAnsi="Garamond" w:cs="Arial"/>
          <w:sz w:val="24"/>
          <w:szCs w:val="24"/>
        </w:rPr>
        <w:t>a.</w:t>
      </w:r>
      <w:r w:rsidRPr="00BB76B9">
        <w:rPr>
          <w:rFonts w:ascii="Garamond" w:hAnsi="Garamond" w:cs="Arial"/>
          <w:sz w:val="24"/>
          <w:szCs w:val="24"/>
        </w:rPr>
        <w:tab/>
        <w:t xml:space="preserve">0,5% wartości zamówionego a niedostarczonego towaru za każdy dzień roboczy zwłoki w lit a) </w:t>
      </w:r>
      <w:proofErr w:type="spellStart"/>
      <w:r w:rsidRPr="00BB76B9">
        <w:rPr>
          <w:rFonts w:ascii="Garamond" w:hAnsi="Garamond" w:cs="Arial"/>
          <w:sz w:val="24"/>
          <w:szCs w:val="24"/>
        </w:rPr>
        <w:t>tiret</w:t>
      </w:r>
      <w:proofErr w:type="spellEnd"/>
      <w:r w:rsidRPr="00BB76B9">
        <w:rPr>
          <w:rFonts w:ascii="Garamond" w:hAnsi="Garamond" w:cs="Arial"/>
          <w:sz w:val="24"/>
          <w:szCs w:val="24"/>
        </w:rPr>
        <w:t xml:space="preserve"> pierwsze;</w:t>
      </w:r>
    </w:p>
    <w:p w14:paraId="27FBF62A" w14:textId="77777777" w:rsidR="000F47E7" w:rsidRPr="00BB76B9" w:rsidRDefault="000F47E7" w:rsidP="00C86758">
      <w:pPr>
        <w:spacing w:after="0" w:line="240" w:lineRule="auto"/>
        <w:jc w:val="both"/>
        <w:rPr>
          <w:rFonts w:ascii="Garamond" w:hAnsi="Garamond" w:cs="Arial"/>
          <w:sz w:val="24"/>
          <w:szCs w:val="24"/>
        </w:rPr>
      </w:pPr>
      <w:r w:rsidRPr="00BB76B9">
        <w:rPr>
          <w:rFonts w:ascii="Garamond" w:hAnsi="Garamond" w:cs="Arial"/>
          <w:sz w:val="24"/>
          <w:szCs w:val="24"/>
        </w:rPr>
        <w:t>b.</w:t>
      </w:r>
      <w:r w:rsidRPr="00BB76B9">
        <w:rPr>
          <w:rFonts w:ascii="Garamond" w:hAnsi="Garamond" w:cs="Arial"/>
          <w:sz w:val="24"/>
          <w:szCs w:val="24"/>
        </w:rPr>
        <w:tab/>
        <w:t xml:space="preserve">5% wartości niezrealizowanej części umowy w lit. a) </w:t>
      </w:r>
      <w:proofErr w:type="spellStart"/>
      <w:r w:rsidRPr="00BB76B9">
        <w:rPr>
          <w:rFonts w:ascii="Garamond" w:hAnsi="Garamond" w:cs="Arial"/>
          <w:sz w:val="24"/>
          <w:szCs w:val="24"/>
        </w:rPr>
        <w:t>tiret</w:t>
      </w:r>
      <w:proofErr w:type="spellEnd"/>
      <w:r w:rsidRPr="00BB76B9">
        <w:rPr>
          <w:rFonts w:ascii="Garamond" w:hAnsi="Garamond" w:cs="Arial"/>
          <w:sz w:val="24"/>
          <w:szCs w:val="24"/>
        </w:rPr>
        <w:t xml:space="preserve"> drugie.</w:t>
      </w:r>
    </w:p>
    <w:p w14:paraId="51CAA948" w14:textId="741B4D8D" w:rsidR="00C86758" w:rsidRPr="00012F67" w:rsidRDefault="000F47E7" w:rsidP="00C86758">
      <w:pPr>
        <w:spacing w:after="0" w:line="240" w:lineRule="auto"/>
        <w:jc w:val="both"/>
        <w:rPr>
          <w:rFonts w:ascii="Garamond" w:hAnsi="Garamond" w:cs="Arial"/>
          <w:sz w:val="24"/>
          <w:szCs w:val="24"/>
        </w:rPr>
      </w:pPr>
      <w:r w:rsidRPr="00BB76B9">
        <w:rPr>
          <w:rFonts w:ascii="Garamond" w:hAnsi="Garamond" w:cs="Arial"/>
          <w:sz w:val="24"/>
          <w:szCs w:val="24"/>
        </w:rPr>
        <w:t xml:space="preserve">UZASADNIENIE: Podkreślamy, że Zamawiający kształtując wysokość kar umownych w projekcie umowy powinien mieć na uwadze, że wysokość ta nie powinna prowadzić do </w:t>
      </w:r>
      <w:r w:rsidRPr="00012F67">
        <w:rPr>
          <w:rFonts w:ascii="Garamond" w:hAnsi="Garamond" w:cs="Arial"/>
          <w:sz w:val="24"/>
          <w:szCs w:val="24"/>
        </w:rPr>
        <w:t xml:space="preserve">naruszenia zasady proporcjonalności, określonej w art. 16 ustawy z dnia 11 września 2019 roku prawo zamówień publicznych (Dz.U. z 2021 r. poz. 1129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012F67">
        <w:rPr>
          <w:rFonts w:ascii="Garamond" w:hAnsi="Garamond" w:cs="Arial"/>
          <w:sz w:val="24"/>
          <w:szCs w:val="24"/>
        </w:rPr>
        <w:t>ACa</w:t>
      </w:r>
      <w:proofErr w:type="spellEnd"/>
      <w:r w:rsidRPr="00012F67">
        <w:rPr>
          <w:rFonts w:ascii="Garamond" w:hAnsi="Garamond" w:cs="Arial"/>
          <w:sz w:val="24"/>
          <w:szCs w:val="24"/>
        </w:rPr>
        <w:t xml:space="preserve"> 267/10).</w:t>
      </w:r>
    </w:p>
    <w:p w14:paraId="378F0F06" w14:textId="204ACC17" w:rsidR="00BB76B9" w:rsidRPr="00012F67" w:rsidRDefault="00BB76B9" w:rsidP="00C86758">
      <w:pPr>
        <w:spacing w:after="0" w:line="240" w:lineRule="auto"/>
        <w:jc w:val="both"/>
        <w:rPr>
          <w:rFonts w:ascii="Garamond" w:eastAsia="Times New Roman" w:hAnsi="Garamond" w:cs="Calibri"/>
          <w:b/>
          <w:bCs/>
          <w:sz w:val="24"/>
          <w:szCs w:val="24"/>
          <w:lang w:eastAsia="pl-PL"/>
        </w:rPr>
      </w:pPr>
      <w:r w:rsidRPr="00012F67">
        <w:rPr>
          <w:rFonts w:ascii="Garamond" w:eastAsia="Verdana" w:hAnsi="Garamond"/>
          <w:b/>
          <w:bCs/>
          <w:sz w:val="24"/>
          <w:szCs w:val="24"/>
          <w:lang w:eastAsia="pl-PL"/>
        </w:rPr>
        <w:t xml:space="preserve">Odpowiedź Zamawiającego: </w:t>
      </w:r>
      <w:bookmarkStart w:id="11" w:name="_Hlk105500929"/>
      <w:r w:rsidR="00012F67" w:rsidRPr="00012F67">
        <w:rPr>
          <w:rFonts w:ascii="Garamond" w:eastAsia="Times New Roman" w:hAnsi="Garamond" w:cs="Calibri"/>
          <w:b/>
          <w:bCs/>
          <w:sz w:val="24"/>
          <w:szCs w:val="24"/>
          <w:lang w:eastAsia="pl-PL"/>
        </w:rPr>
        <w:t>Zamawiający nie modyfikuje zapisów projektu umowy zgodnie z powyższą propozycją.</w:t>
      </w:r>
      <w:bookmarkEnd w:id="11"/>
      <w:r w:rsidR="00012F67" w:rsidRPr="00012F67">
        <w:rPr>
          <w:rFonts w:ascii="Garamond" w:eastAsia="Times New Roman" w:hAnsi="Garamond" w:cs="Calibri"/>
          <w:b/>
          <w:bCs/>
          <w:sz w:val="24"/>
          <w:szCs w:val="24"/>
          <w:lang w:eastAsia="pl-PL"/>
        </w:rPr>
        <w:t xml:space="preserve"> </w:t>
      </w:r>
    </w:p>
    <w:p w14:paraId="12635584" w14:textId="77777777" w:rsidR="00012F67" w:rsidRPr="00012F67" w:rsidRDefault="00012F67" w:rsidP="00C86758">
      <w:pPr>
        <w:spacing w:after="0" w:line="240" w:lineRule="auto"/>
        <w:jc w:val="both"/>
        <w:rPr>
          <w:rFonts w:ascii="Garamond" w:eastAsia="Times New Roman" w:hAnsi="Garamond" w:cs="Calibri"/>
          <w:b/>
          <w:bCs/>
          <w:sz w:val="24"/>
          <w:szCs w:val="24"/>
          <w:lang w:eastAsia="pl-PL"/>
        </w:rPr>
      </w:pPr>
    </w:p>
    <w:p w14:paraId="64B65B19" w14:textId="660AA32D" w:rsidR="00C86758" w:rsidRPr="000B1BE9" w:rsidRDefault="000F47E7" w:rsidP="00A04543">
      <w:pPr>
        <w:pStyle w:val="Akapitzlist"/>
        <w:numPr>
          <w:ilvl w:val="0"/>
          <w:numId w:val="29"/>
        </w:numPr>
        <w:spacing w:after="0" w:line="240" w:lineRule="auto"/>
        <w:jc w:val="both"/>
        <w:rPr>
          <w:rFonts w:ascii="Garamond" w:hAnsi="Garamond" w:cs="Arial"/>
          <w:sz w:val="24"/>
          <w:szCs w:val="24"/>
        </w:rPr>
      </w:pPr>
      <w:r w:rsidRPr="00012F67">
        <w:rPr>
          <w:rFonts w:ascii="Garamond" w:hAnsi="Garamond" w:cs="Arial"/>
          <w:sz w:val="24"/>
          <w:szCs w:val="24"/>
        </w:rPr>
        <w:t>Wnosimy o modyfikację § 6 ust. 6 projektu umowy poprzez dookreślenie iż zmiana podatku VAT dotyczącego towaru dostarczanego na podstawie umowy następować będzie automatycznie i dla swojej ważności nie</w:t>
      </w:r>
      <w:r w:rsidRPr="000B1BE9">
        <w:rPr>
          <w:rFonts w:ascii="Garamond" w:hAnsi="Garamond" w:cs="Arial"/>
          <w:sz w:val="24"/>
          <w:szCs w:val="24"/>
        </w:rPr>
        <w:t xml:space="preserve"> wymaga zawarcia aneksu w formie pisemnej. UZASADNIENIE: Wysokość stawki podatku VAT na wyroby będące przedmiotem </w:t>
      </w:r>
      <w:r w:rsidRPr="000B1BE9">
        <w:rPr>
          <w:rFonts w:ascii="Garamond" w:hAnsi="Garamond" w:cs="Arial"/>
          <w:sz w:val="24"/>
          <w:szCs w:val="24"/>
        </w:rPr>
        <w:lastRenderedPageBreak/>
        <w:t>zamówienia jest czynnikiem cenotwórczym, niezależnym do swobodnego uznania i woli Stron. Zmiana stawki podatku VAT następuje bowiem w drodze zmiany właściwej ustawy, w dniu oznaczonym przez ustawodawcę, a Strony nie mogą się uchylać od jej skutków i zobowiązane są ponosić związane z nią koszty w terminach i na zasadach określonych przez ustawodawcę. W ocenie Wykonawcy, w kontekście powyższego, obciążanie Wykonawcy skutkami tejże zmiany lub skutkami ewentualnego opóźnienia w jej wprowadzaniu, tj. uzależnieniem zmiany ceny brutto w związku ze zmianą stawki podatku VAT od podpisania stosownego aneksu do umowy, stoi w sprzeczności z przepisami podatkowymi.</w:t>
      </w:r>
    </w:p>
    <w:p w14:paraId="4FC76B14" w14:textId="42D1B628" w:rsidR="00BB76B9" w:rsidRDefault="00BB76B9" w:rsidP="00C86758">
      <w:pPr>
        <w:spacing w:after="0" w:line="240" w:lineRule="auto"/>
        <w:jc w:val="both"/>
        <w:rPr>
          <w:rFonts w:ascii="Garamond" w:eastAsia="Times New Roman" w:hAnsi="Garamond" w:cs="Calibri"/>
          <w:b/>
          <w:bCs/>
          <w:sz w:val="24"/>
          <w:szCs w:val="24"/>
          <w:lang w:eastAsia="pl-PL"/>
        </w:rPr>
      </w:pPr>
      <w:r w:rsidRPr="00012F67">
        <w:rPr>
          <w:rFonts w:ascii="Garamond" w:eastAsia="Verdana" w:hAnsi="Garamond"/>
          <w:b/>
          <w:bCs/>
          <w:sz w:val="24"/>
          <w:szCs w:val="24"/>
          <w:lang w:eastAsia="pl-PL"/>
        </w:rPr>
        <w:t>Odpowiedź Zamawiającego:</w:t>
      </w:r>
      <w:r w:rsidRPr="000B1BE9">
        <w:rPr>
          <w:rFonts w:ascii="Garamond" w:eastAsia="Verdana" w:hAnsi="Garamond"/>
          <w:b/>
          <w:bCs/>
          <w:sz w:val="24"/>
          <w:szCs w:val="24"/>
          <w:lang w:eastAsia="pl-PL"/>
        </w:rPr>
        <w:t xml:space="preserve"> </w:t>
      </w:r>
      <w:r w:rsidR="00012F67" w:rsidRPr="00012F67">
        <w:rPr>
          <w:rFonts w:ascii="Garamond" w:eastAsia="Times New Roman" w:hAnsi="Garamond" w:cs="Calibri"/>
          <w:b/>
          <w:bCs/>
          <w:sz w:val="24"/>
          <w:szCs w:val="24"/>
          <w:lang w:eastAsia="pl-PL"/>
        </w:rPr>
        <w:t>Zamawiający nie modyfikuje zapisów projektu umowy zgodnie z powyższą propozycją.</w:t>
      </w:r>
    </w:p>
    <w:p w14:paraId="024601D7" w14:textId="77777777" w:rsidR="00C86758" w:rsidRPr="00012F67" w:rsidRDefault="00C86758" w:rsidP="00C86758">
      <w:pPr>
        <w:spacing w:after="0" w:line="240" w:lineRule="auto"/>
        <w:jc w:val="both"/>
        <w:rPr>
          <w:rFonts w:ascii="Garamond" w:eastAsia="Verdana" w:hAnsi="Garamond"/>
          <w:b/>
          <w:bCs/>
          <w:sz w:val="24"/>
          <w:szCs w:val="24"/>
          <w:lang w:eastAsia="pl-PL"/>
        </w:rPr>
      </w:pPr>
    </w:p>
    <w:p w14:paraId="6112C582" w14:textId="0AF5C4F9" w:rsidR="000F47E7" w:rsidRPr="00CF0102" w:rsidRDefault="000F47E7" w:rsidP="00A04543">
      <w:pPr>
        <w:pStyle w:val="Akapitzlist"/>
        <w:numPr>
          <w:ilvl w:val="0"/>
          <w:numId w:val="29"/>
        </w:numPr>
        <w:spacing w:after="0" w:line="240" w:lineRule="auto"/>
        <w:jc w:val="both"/>
        <w:rPr>
          <w:rFonts w:ascii="Garamond" w:hAnsi="Garamond" w:cs="Arial"/>
          <w:sz w:val="24"/>
          <w:szCs w:val="24"/>
        </w:rPr>
      </w:pPr>
      <w:r w:rsidRPr="00CF0102">
        <w:rPr>
          <w:rFonts w:ascii="Garamond" w:hAnsi="Garamond" w:cs="Arial"/>
          <w:sz w:val="24"/>
          <w:szCs w:val="24"/>
        </w:rPr>
        <w:t>Wnosimy o modyfikację § 6 projektu umowy poprzez dodanie ust. 12 o treści: „Zamawiający dopuszcza możliwość zmiany ceny w przypadku zmiany cen producenta lub w przypadku zmiany w czasie trwania umowy kursu dolara amerykańskiego w stosunku do złotego o co najmniej 5%. W takim przypadku zmiana umowy nastąpi w formie aneksu.” UZASADNIENIE: Zmiana zaproponowana przez Wykonawcę jest odpowiedzią na czynniki niezależne od Wykonawcy, a mające realny wpływ na cenę wyrobów dostarczanych w ramach umowy przetargowej. Należy podkreślić, że Wykonawca nie powinien być w całości i samodzielnie obciążany ryzykiem zmiany stosunków gospodarczych, a tym samym zobowiązany do realizowania umowy po rażąco niskich cenach.</w:t>
      </w:r>
    </w:p>
    <w:p w14:paraId="36CAF368" w14:textId="52C13865" w:rsidR="00012F67" w:rsidRDefault="00012F67" w:rsidP="00C86758">
      <w:pPr>
        <w:spacing w:after="0" w:line="240" w:lineRule="auto"/>
        <w:jc w:val="both"/>
        <w:rPr>
          <w:rFonts w:ascii="Garamond" w:eastAsia="Times New Roman" w:hAnsi="Garamond" w:cs="Calibri"/>
          <w:b/>
          <w:bCs/>
          <w:sz w:val="24"/>
          <w:szCs w:val="24"/>
          <w:lang w:eastAsia="pl-PL"/>
        </w:rPr>
      </w:pPr>
      <w:r w:rsidRPr="00012F67">
        <w:rPr>
          <w:rFonts w:ascii="Garamond" w:eastAsia="Verdana" w:hAnsi="Garamond"/>
          <w:b/>
          <w:bCs/>
          <w:sz w:val="24"/>
          <w:szCs w:val="24"/>
          <w:lang w:eastAsia="pl-PL"/>
        </w:rPr>
        <w:t>Odpowiedź Zamawiającego:</w:t>
      </w:r>
      <w:r w:rsidRPr="000B1BE9">
        <w:rPr>
          <w:rFonts w:ascii="Garamond" w:eastAsia="Verdana" w:hAnsi="Garamond"/>
          <w:b/>
          <w:bCs/>
          <w:sz w:val="24"/>
          <w:szCs w:val="24"/>
          <w:lang w:eastAsia="pl-PL"/>
        </w:rPr>
        <w:t xml:space="preserve"> </w:t>
      </w:r>
      <w:r w:rsidRPr="00012F67">
        <w:rPr>
          <w:rFonts w:ascii="Garamond" w:eastAsia="Times New Roman" w:hAnsi="Garamond" w:cs="Calibri"/>
          <w:b/>
          <w:bCs/>
          <w:sz w:val="24"/>
          <w:szCs w:val="24"/>
          <w:lang w:eastAsia="pl-PL"/>
        </w:rPr>
        <w:t>Zamawiający nie modyfikuje zapisów projektu umowy zgodnie z powyższą propozycją.</w:t>
      </w:r>
    </w:p>
    <w:p w14:paraId="40EFE847" w14:textId="77777777" w:rsidR="000E3A6A" w:rsidRPr="008E3364" w:rsidRDefault="000E3A6A" w:rsidP="000E3A6A">
      <w:pPr>
        <w:tabs>
          <w:tab w:val="left" w:pos="426"/>
        </w:tabs>
        <w:spacing w:after="0" w:line="240" w:lineRule="auto"/>
        <w:jc w:val="both"/>
        <w:rPr>
          <w:rFonts w:ascii="Garamond" w:eastAsia="Verdana" w:hAnsi="Garamond"/>
          <w:b/>
          <w:bCs/>
          <w:sz w:val="24"/>
          <w:szCs w:val="24"/>
          <w:lang w:eastAsia="pl-PL"/>
        </w:rPr>
      </w:pPr>
    </w:p>
    <w:p w14:paraId="5C741AB0" w14:textId="34EB5D88" w:rsidR="003C3E85" w:rsidRDefault="003C3E85" w:rsidP="000E3A6A">
      <w:pPr>
        <w:pStyle w:val="Akapitzlist"/>
        <w:tabs>
          <w:tab w:val="left" w:pos="426"/>
        </w:tabs>
        <w:spacing w:after="0" w:line="240" w:lineRule="auto"/>
        <w:ind w:left="0"/>
        <w:jc w:val="both"/>
        <w:rPr>
          <w:rFonts w:ascii="Garamond" w:hAnsi="Garamond"/>
          <w:b/>
          <w:bCs/>
          <w:sz w:val="24"/>
          <w:szCs w:val="24"/>
        </w:rPr>
      </w:pPr>
      <w:r w:rsidRPr="008E3364">
        <w:rPr>
          <w:rFonts w:ascii="Garamond" w:hAnsi="Garamond"/>
          <w:b/>
          <w:bCs/>
          <w:sz w:val="24"/>
          <w:szCs w:val="24"/>
        </w:rPr>
        <w:t>Dot. wzoru umowy – załącznik 4b</w:t>
      </w:r>
    </w:p>
    <w:p w14:paraId="5FCBCB9C" w14:textId="2F8534FD" w:rsidR="00114899" w:rsidRDefault="003C3E85" w:rsidP="00A04543">
      <w:pPr>
        <w:pStyle w:val="Akapitzlist"/>
        <w:numPr>
          <w:ilvl w:val="0"/>
          <w:numId w:val="29"/>
        </w:numPr>
        <w:tabs>
          <w:tab w:val="left" w:pos="426"/>
        </w:tabs>
        <w:spacing w:after="0" w:line="240" w:lineRule="auto"/>
        <w:jc w:val="both"/>
        <w:rPr>
          <w:rFonts w:ascii="Garamond" w:hAnsi="Garamond"/>
          <w:sz w:val="24"/>
          <w:szCs w:val="24"/>
        </w:rPr>
      </w:pPr>
      <w:r w:rsidRPr="008E3364">
        <w:rPr>
          <w:rFonts w:ascii="Garamond" w:hAnsi="Garamond"/>
          <w:sz w:val="24"/>
          <w:szCs w:val="24"/>
        </w:rPr>
        <w:t xml:space="preserve">Czy Zamawiający wyrazi zgodę na obniżenie kary umownej w § 5 ust. 2 pkt a) </w:t>
      </w:r>
      <w:proofErr w:type="spellStart"/>
      <w:r w:rsidRPr="008E3364">
        <w:rPr>
          <w:rFonts w:ascii="Garamond" w:hAnsi="Garamond"/>
          <w:sz w:val="24"/>
          <w:szCs w:val="24"/>
        </w:rPr>
        <w:t>tiret</w:t>
      </w:r>
      <w:proofErr w:type="spellEnd"/>
      <w:r w:rsidRPr="008E3364">
        <w:rPr>
          <w:rFonts w:ascii="Garamond" w:hAnsi="Garamond"/>
          <w:sz w:val="24"/>
          <w:szCs w:val="24"/>
        </w:rPr>
        <w:t xml:space="preserve"> 1 do 0,5% ceny niedostarczonych środków zgodnie z zamówieniem cząstkowym lub inne złagodzenie kary umownej?</w:t>
      </w:r>
    </w:p>
    <w:p w14:paraId="76F775D3" w14:textId="069CC4BA" w:rsidR="000E3A6A" w:rsidRPr="00BC0622" w:rsidRDefault="008E3364" w:rsidP="000E3A6A">
      <w:pPr>
        <w:tabs>
          <w:tab w:val="left" w:pos="426"/>
        </w:tabs>
        <w:spacing w:after="0" w:line="240" w:lineRule="auto"/>
        <w:jc w:val="both"/>
        <w:rPr>
          <w:rFonts w:ascii="Garamond" w:eastAsia="Verdana" w:hAnsi="Garamond"/>
          <w:b/>
          <w:bCs/>
          <w:sz w:val="24"/>
          <w:szCs w:val="24"/>
          <w:lang w:eastAsia="pl-PL"/>
        </w:rPr>
      </w:pPr>
      <w:r w:rsidRPr="00BC0622">
        <w:rPr>
          <w:rFonts w:ascii="Garamond" w:eastAsia="Verdana" w:hAnsi="Garamond"/>
          <w:b/>
          <w:bCs/>
          <w:sz w:val="24"/>
          <w:szCs w:val="24"/>
          <w:lang w:eastAsia="pl-PL"/>
        </w:rPr>
        <w:t xml:space="preserve">Odpowiedź Zamawiającego: Zamawiający nie wyraża zgody.  </w:t>
      </w:r>
    </w:p>
    <w:bookmarkEnd w:id="7"/>
    <w:p w14:paraId="7C6F600C" w14:textId="1CB7F6CC" w:rsidR="00A93E31" w:rsidRDefault="00A93E31" w:rsidP="00C86758">
      <w:pPr>
        <w:autoSpaceDE w:val="0"/>
        <w:autoSpaceDN w:val="0"/>
        <w:adjustRightInd w:val="0"/>
        <w:spacing w:after="0" w:line="240" w:lineRule="auto"/>
        <w:jc w:val="both"/>
        <w:rPr>
          <w:rFonts w:ascii="Garamond" w:eastAsia="Times" w:hAnsi="Garamond" w:cs="Calibri"/>
          <w:kern w:val="8"/>
          <w:sz w:val="24"/>
          <w:szCs w:val="24"/>
        </w:rPr>
      </w:pPr>
    </w:p>
    <w:p w14:paraId="3414119B" w14:textId="5B966E40" w:rsidR="00C10C0A" w:rsidRPr="00C10C0A" w:rsidRDefault="00C10C0A" w:rsidP="00C10C0A">
      <w:pPr>
        <w:pStyle w:val="Tekstpodstawowy2"/>
        <w:spacing w:line="240" w:lineRule="auto"/>
        <w:ind w:firstLine="708"/>
        <w:jc w:val="both"/>
        <w:rPr>
          <w:rFonts w:ascii="Garamond" w:hAnsi="Garamond" w:cs="Arial"/>
          <w:sz w:val="24"/>
          <w:szCs w:val="24"/>
        </w:rPr>
      </w:pPr>
      <w:r>
        <w:rPr>
          <w:rFonts w:ascii="Garamond" w:hAnsi="Garamond" w:cs="Arial"/>
          <w:sz w:val="24"/>
          <w:szCs w:val="24"/>
        </w:rPr>
        <w:t>Z</w:t>
      </w:r>
      <w:r w:rsidRPr="00C10C0A">
        <w:rPr>
          <w:rFonts w:ascii="Garamond" w:hAnsi="Garamond" w:cs="Arial"/>
          <w:sz w:val="24"/>
          <w:szCs w:val="24"/>
        </w:rPr>
        <w:t xml:space="preserve"> uwagi na istotność zmian dla sporządzenia oferty oraz konieczność pozyskania dodatkowego czasu na zapoznanie się ze zmianam</w:t>
      </w:r>
      <w:r>
        <w:rPr>
          <w:rFonts w:ascii="Garamond" w:hAnsi="Garamond" w:cs="Arial"/>
          <w:sz w:val="24"/>
          <w:szCs w:val="24"/>
        </w:rPr>
        <w:t xml:space="preserve">i </w:t>
      </w:r>
      <w:r w:rsidRPr="00C10C0A">
        <w:rPr>
          <w:rFonts w:ascii="Garamond" w:hAnsi="Garamond" w:cs="Arial"/>
          <w:sz w:val="24"/>
          <w:szCs w:val="24"/>
        </w:rPr>
        <w:t xml:space="preserve">i przygotowanie ofert, Zamawiający dokonuje zmiany terminu składania oraz otwarcia ofert w ogłoszeniu o zamówieniu oraz w SWZ - na dzień </w:t>
      </w:r>
      <w:r>
        <w:rPr>
          <w:rFonts w:ascii="Garamond" w:hAnsi="Garamond" w:cs="Arial"/>
          <w:sz w:val="24"/>
          <w:szCs w:val="24"/>
        </w:rPr>
        <w:t>23</w:t>
      </w:r>
      <w:r w:rsidRPr="00C10C0A">
        <w:rPr>
          <w:rFonts w:ascii="Garamond" w:hAnsi="Garamond" w:cs="Arial"/>
          <w:sz w:val="24"/>
          <w:szCs w:val="24"/>
        </w:rPr>
        <w:t xml:space="preserve">.06.2022 r. </w:t>
      </w:r>
      <w:r w:rsidR="00E23900">
        <w:rPr>
          <w:rFonts w:ascii="Garamond" w:hAnsi="Garamond" w:cs="Arial"/>
          <w:sz w:val="24"/>
          <w:szCs w:val="24"/>
        </w:rPr>
        <w:t>- g</w:t>
      </w:r>
      <w:r w:rsidRPr="00C10C0A">
        <w:rPr>
          <w:rFonts w:ascii="Garamond" w:hAnsi="Garamond" w:cs="Arial"/>
          <w:sz w:val="24"/>
          <w:szCs w:val="24"/>
        </w:rPr>
        <w:t>odziny bez zmian.</w:t>
      </w:r>
    </w:p>
    <w:p w14:paraId="00F42C3F" w14:textId="5254D617" w:rsidR="00C10C0A" w:rsidRPr="00C10C0A" w:rsidRDefault="00C10C0A" w:rsidP="00C10C0A">
      <w:pPr>
        <w:pStyle w:val="Tekstpodstawowy2"/>
        <w:spacing w:line="240" w:lineRule="auto"/>
        <w:ind w:firstLine="708"/>
        <w:jc w:val="both"/>
        <w:rPr>
          <w:rFonts w:ascii="Garamond" w:hAnsi="Garamond" w:cs="Arial"/>
          <w:sz w:val="24"/>
          <w:szCs w:val="24"/>
        </w:rPr>
      </w:pPr>
      <w:r w:rsidRPr="00C10C0A">
        <w:rPr>
          <w:rFonts w:ascii="Garamond" w:hAnsi="Garamond" w:cs="Arial"/>
          <w:sz w:val="24"/>
          <w:szCs w:val="24"/>
        </w:rPr>
        <w:t xml:space="preserve">Ponadto Zamawiający zmienia datę związania ofertą, o której mowa w ogłoszeniu </w:t>
      </w:r>
      <w:r w:rsidRPr="00C10C0A">
        <w:rPr>
          <w:rFonts w:ascii="Garamond" w:hAnsi="Garamond" w:cs="Arial"/>
          <w:sz w:val="24"/>
          <w:szCs w:val="24"/>
        </w:rPr>
        <w:br/>
        <w:t xml:space="preserve">o zamówieniu oraz w SWZ na </w:t>
      </w:r>
      <w:r>
        <w:rPr>
          <w:rFonts w:ascii="Garamond" w:hAnsi="Garamond" w:cs="Arial"/>
          <w:sz w:val="24"/>
          <w:szCs w:val="24"/>
        </w:rPr>
        <w:t>20</w:t>
      </w:r>
      <w:r w:rsidRPr="00C10C0A">
        <w:rPr>
          <w:rFonts w:ascii="Garamond" w:hAnsi="Garamond" w:cs="Arial"/>
          <w:sz w:val="24"/>
          <w:szCs w:val="24"/>
        </w:rPr>
        <w:t>.09.2022 r.</w:t>
      </w:r>
    </w:p>
    <w:p w14:paraId="5883A89B" w14:textId="77777777" w:rsidR="00C10C0A" w:rsidRPr="00A93E31" w:rsidRDefault="00C10C0A" w:rsidP="00C86758">
      <w:pPr>
        <w:autoSpaceDE w:val="0"/>
        <w:autoSpaceDN w:val="0"/>
        <w:adjustRightInd w:val="0"/>
        <w:spacing w:after="0" w:line="240" w:lineRule="auto"/>
        <w:jc w:val="both"/>
        <w:rPr>
          <w:rFonts w:ascii="Garamond" w:eastAsia="Times" w:hAnsi="Garamond" w:cs="Calibri"/>
          <w:kern w:val="8"/>
          <w:sz w:val="24"/>
          <w:szCs w:val="24"/>
        </w:rPr>
      </w:pPr>
    </w:p>
    <w:p w14:paraId="4A274407" w14:textId="4733C10D" w:rsidR="00503892" w:rsidRPr="003B5593" w:rsidRDefault="00503892" w:rsidP="003B5593">
      <w:pPr>
        <w:spacing w:after="0" w:line="240" w:lineRule="auto"/>
        <w:ind w:firstLine="708"/>
        <w:jc w:val="both"/>
        <w:rPr>
          <w:rFonts w:ascii="Garamond" w:eastAsia="Times New Roman" w:hAnsi="Garamond" w:cs="Arial"/>
          <w:sz w:val="24"/>
          <w:szCs w:val="24"/>
          <w:lang w:eastAsia="pl-PL"/>
        </w:rPr>
      </w:pPr>
      <w:r w:rsidRPr="00503892">
        <w:rPr>
          <w:rFonts w:ascii="Garamond" w:eastAsia="Times New Roman" w:hAnsi="Garamond" w:cs="Arial"/>
          <w:sz w:val="24"/>
          <w:szCs w:val="24"/>
          <w:lang w:eastAsia="pl-PL"/>
        </w:rPr>
        <w:t>Z chwilą publikacji treść powyższych informacji jest wiążąca dla Wykonawców ubiegających się o przedmiotowe zamówienie publiczne.</w:t>
      </w:r>
    </w:p>
    <w:p w14:paraId="5F69A878" w14:textId="77777777" w:rsidR="00503892" w:rsidRPr="00503892" w:rsidRDefault="00503892" w:rsidP="00C86758">
      <w:pPr>
        <w:keepNext/>
        <w:spacing w:after="0" w:line="240" w:lineRule="auto"/>
        <w:ind w:left="3540" w:right="-710"/>
        <w:jc w:val="both"/>
        <w:outlineLvl w:val="3"/>
        <w:rPr>
          <w:rFonts w:ascii="Garamond" w:eastAsia="Times New Roman" w:hAnsi="Garamond"/>
          <w:bCs/>
          <w:i/>
          <w:sz w:val="24"/>
          <w:szCs w:val="24"/>
        </w:rPr>
      </w:pPr>
    </w:p>
    <w:p w14:paraId="7370DAF5" w14:textId="77777777" w:rsidR="00503892" w:rsidRPr="00503892" w:rsidRDefault="00503892" w:rsidP="00C86758">
      <w:pPr>
        <w:keepNext/>
        <w:spacing w:after="0" w:line="240" w:lineRule="auto"/>
        <w:ind w:left="3540" w:right="-710"/>
        <w:jc w:val="both"/>
        <w:outlineLvl w:val="3"/>
        <w:rPr>
          <w:rFonts w:ascii="Garamond" w:eastAsia="Times New Roman" w:hAnsi="Garamond"/>
          <w:bCs/>
          <w:i/>
          <w:sz w:val="24"/>
          <w:szCs w:val="24"/>
        </w:rPr>
      </w:pPr>
    </w:p>
    <w:p w14:paraId="4B8CE143" w14:textId="77777777" w:rsidR="00503892" w:rsidRPr="00503892" w:rsidRDefault="00503892" w:rsidP="00C86758">
      <w:pPr>
        <w:keepNext/>
        <w:spacing w:after="0" w:line="240" w:lineRule="auto"/>
        <w:ind w:left="3540" w:right="-710"/>
        <w:jc w:val="both"/>
        <w:outlineLvl w:val="3"/>
        <w:rPr>
          <w:rFonts w:ascii="Garamond" w:eastAsia="Times New Roman" w:hAnsi="Garamond"/>
          <w:bCs/>
          <w:i/>
          <w:sz w:val="24"/>
          <w:szCs w:val="24"/>
        </w:rPr>
      </w:pPr>
      <w:r w:rsidRPr="00503892">
        <w:rPr>
          <w:rFonts w:ascii="Garamond" w:eastAsia="Times New Roman" w:hAnsi="Garamond"/>
          <w:bCs/>
          <w:i/>
          <w:sz w:val="24"/>
          <w:szCs w:val="24"/>
        </w:rPr>
        <w:t>Zatwierdzam:</w:t>
      </w:r>
    </w:p>
    <w:p w14:paraId="76AAB5B5" w14:textId="77777777" w:rsidR="00503892" w:rsidRPr="00503892" w:rsidRDefault="00503892" w:rsidP="00C86758">
      <w:pPr>
        <w:keepNext/>
        <w:spacing w:after="0" w:line="240" w:lineRule="auto"/>
        <w:ind w:left="3538" w:right="-709"/>
        <w:jc w:val="both"/>
        <w:outlineLvl w:val="3"/>
        <w:rPr>
          <w:rFonts w:ascii="Garamond" w:eastAsia="Times New Roman" w:hAnsi="Garamond"/>
          <w:bCs/>
          <w:i/>
          <w:sz w:val="24"/>
          <w:szCs w:val="24"/>
        </w:rPr>
      </w:pPr>
      <w:r w:rsidRPr="00503892">
        <w:rPr>
          <w:rFonts w:ascii="Garamond" w:eastAsia="Times New Roman" w:hAnsi="Garamond" w:cs="Segoe UI"/>
          <w:bCs/>
          <w:sz w:val="24"/>
          <w:szCs w:val="24"/>
          <w:shd w:val="clear" w:color="auto" w:fill="FFFFFF"/>
        </w:rPr>
        <w:t>Remigiusz Pawelczak - Dyrektor</w:t>
      </w:r>
    </w:p>
    <w:p w14:paraId="0E09CFF3" w14:textId="77777777" w:rsidR="00503892" w:rsidRPr="00503892" w:rsidRDefault="00503892" w:rsidP="00C86758">
      <w:pPr>
        <w:spacing w:after="0" w:line="240" w:lineRule="auto"/>
        <w:jc w:val="both"/>
        <w:rPr>
          <w:rFonts w:ascii="Garamond" w:eastAsia="Times New Roman" w:hAnsi="Garamond" w:cs="Arial"/>
          <w:sz w:val="24"/>
          <w:szCs w:val="24"/>
          <w:lang w:eastAsia="pl-PL"/>
        </w:rPr>
      </w:pPr>
    </w:p>
    <w:p w14:paraId="30EE6ADA" w14:textId="77777777" w:rsidR="00503892" w:rsidRPr="00503892" w:rsidRDefault="00503892" w:rsidP="00C86758">
      <w:pPr>
        <w:keepNext/>
        <w:keepLines/>
        <w:spacing w:after="0" w:line="240" w:lineRule="auto"/>
        <w:jc w:val="both"/>
        <w:outlineLvl w:val="0"/>
        <w:rPr>
          <w:rFonts w:ascii="Garamond" w:hAnsi="Garamond"/>
          <w:sz w:val="24"/>
          <w:szCs w:val="24"/>
        </w:rPr>
      </w:pPr>
    </w:p>
    <w:p w14:paraId="7449AFAB" w14:textId="0CDB3758" w:rsidR="00E741B6" w:rsidRPr="00503892" w:rsidRDefault="00E741B6" w:rsidP="00A93E31">
      <w:pPr>
        <w:spacing w:after="0" w:line="240" w:lineRule="auto"/>
        <w:rPr>
          <w:rFonts w:ascii="Garamond" w:hAnsi="Garamond"/>
          <w:sz w:val="24"/>
          <w:szCs w:val="24"/>
        </w:rPr>
      </w:pPr>
      <w:r w:rsidRPr="00503892">
        <w:rPr>
          <w:rFonts w:ascii="Garamond" w:hAnsi="Garamond"/>
          <w:sz w:val="24"/>
          <w:szCs w:val="24"/>
        </w:rPr>
        <w:t xml:space="preserve"> </w:t>
      </w:r>
    </w:p>
    <w:sectPr w:rsidR="00E741B6" w:rsidRPr="0050389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38DB7" w14:textId="77777777" w:rsidR="009640C4" w:rsidRDefault="009640C4" w:rsidP="00E741B6">
      <w:pPr>
        <w:spacing w:after="0" w:line="240" w:lineRule="auto"/>
      </w:pPr>
      <w:r>
        <w:separator/>
      </w:r>
    </w:p>
  </w:endnote>
  <w:endnote w:type="continuationSeparator" w:id="0">
    <w:p w14:paraId="318C6D13" w14:textId="77777777" w:rsidR="009640C4" w:rsidRDefault="009640C4"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BoldItalic">
    <w:charset w:val="00"/>
    <w:family w:val="auto"/>
    <w:pitch w:val="default"/>
  </w:font>
  <w:font w:name="Times">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500753"/>
      <w:docPartObj>
        <w:docPartGallery w:val="Page Numbers (Bottom of Page)"/>
        <w:docPartUnique/>
      </w:docPartObj>
    </w:sdtPr>
    <w:sdtEndPr/>
    <w:sdtContent>
      <w:p w14:paraId="2AE2EB84" w14:textId="1CE4C45C" w:rsidR="00D71BEF" w:rsidRDefault="00D71BEF">
        <w:pPr>
          <w:pStyle w:val="Stopka"/>
          <w:jc w:val="right"/>
        </w:pPr>
        <w:r>
          <w:fldChar w:fldCharType="begin"/>
        </w:r>
        <w:r>
          <w:instrText>PAGE   \* MERGEFORMAT</w:instrText>
        </w:r>
        <w:r>
          <w:fldChar w:fldCharType="separate"/>
        </w:r>
        <w:r>
          <w:t>2</w:t>
        </w:r>
        <w:r>
          <w:fldChar w:fldCharType="end"/>
        </w:r>
      </w:p>
    </w:sdtContent>
  </w:sdt>
  <w:p w14:paraId="04B3FCDA" w14:textId="77777777" w:rsidR="00D71BEF" w:rsidRDefault="00D71B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F8969" w14:textId="77777777" w:rsidR="009640C4" w:rsidRDefault="009640C4" w:rsidP="00E741B6">
      <w:pPr>
        <w:spacing w:after="0" w:line="240" w:lineRule="auto"/>
      </w:pPr>
      <w:r>
        <w:separator/>
      </w:r>
    </w:p>
  </w:footnote>
  <w:footnote w:type="continuationSeparator" w:id="0">
    <w:p w14:paraId="77A4ED26" w14:textId="77777777" w:rsidR="009640C4" w:rsidRDefault="009640C4"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12" w:name="_Hlk67637930"/>
    <w:r w:rsidRPr="00EB7F9E">
      <w:rPr>
        <w:noProof/>
        <w:sz w:val="4"/>
        <w:szCs w:val="4"/>
        <w:lang w:eastAsia="pl-PL"/>
      </w:rPr>
      <w:drawing>
        <wp:inline distT="0" distB="0" distL="0" distR="0" wp14:anchorId="29EA11BF" wp14:editId="638553D8">
          <wp:extent cx="5753100" cy="571500"/>
          <wp:effectExtent l="0" t="0" r="0" b="0"/>
          <wp:docPr id="9" name="Obraz 9"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62E22"/>
    <w:multiLevelType w:val="hybridMultilevel"/>
    <w:tmpl w:val="5992A4EA"/>
    <w:lvl w:ilvl="0" w:tplc="C35C179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2654F8"/>
    <w:multiLevelType w:val="hybridMultilevel"/>
    <w:tmpl w:val="C5C465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1D1B5EE0"/>
    <w:multiLevelType w:val="hybridMultilevel"/>
    <w:tmpl w:val="2A14C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07D32"/>
    <w:multiLevelType w:val="hybridMultilevel"/>
    <w:tmpl w:val="C8667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41206"/>
    <w:multiLevelType w:val="hybridMultilevel"/>
    <w:tmpl w:val="BB3C8C20"/>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7" w15:restartNumberingAfterBreak="0">
    <w:nsid w:val="24905297"/>
    <w:multiLevelType w:val="hybridMultilevel"/>
    <w:tmpl w:val="691CEDF4"/>
    <w:lvl w:ilvl="0" w:tplc="FFFFFFFF">
      <w:start w:val="1"/>
      <w:numFmt w:val="decimal"/>
      <w:lvlText w:val="%1."/>
      <w:lvlJc w:val="left"/>
      <w:pPr>
        <w:ind w:left="360" w:hanging="360"/>
      </w:pPr>
      <w:rPr>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795C70"/>
    <w:multiLevelType w:val="hybridMultilevel"/>
    <w:tmpl w:val="D4683EC4"/>
    <w:lvl w:ilvl="0" w:tplc="D29C35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CC068B"/>
    <w:multiLevelType w:val="hybridMultilevel"/>
    <w:tmpl w:val="5164DA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F27E84"/>
    <w:multiLevelType w:val="hybridMultilevel"/>
    <w:tmpl w:val="C05ABD60"/>
    <w:lvl w:ilvl="0" w:tplc="0B3E83E8">
      <w:start w:val="138"/>
      <w:numFmt w:val="decimalZero"/>
      <w:lvlText w:val="%1."/>
      <w:lvlJc w:val="left"/>
      <w:pPr>
        <w:ind w:left="780" w:hanging="42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A47DEF"/>
    <w:multiLevelType w:val="hybridMultilevel"/>
    <w:tmpl w:val="477847F0"/>
    <w:lvl w:ilvl="0" w:tplc="32E62B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5E5731"/>
    <w:multiLevelType w:val="hybridMultilevel"/>
    <w:tmpl w:val="1F6822EE"/>
    <w:numStyleLink w:val="Zaimportowanystyl2"/>
  </w:abstractNum>
  <w:abstractNum w:abstractNumId="13" w15:restartNumberingAfterBreak="0">
    <w:nsid w:val="3A9C2D8E"/>
    <w:multiLevelType w:val="hybridMultilevel"/>
    <w:tmpl w:val="A960437C"/>
    <w:lvl w:ilvl="0" w:tplc="81D8C42C">
      <w:start w:val="4"/>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305D18"/>
    <w:multiLevelType w:val="hybridMultilevel"/>
    <w:tmpl w:val="3A683618"/>
    <w:lvl w:ilvl="0" w:tplc="F3E2BB3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F15D18"/>
    <w:multiLevelType w:val="hybridMultilevel"/>
    <w:tmpl w:val="2C0C34E6"/>
    <w:lvl w:ilvl="0" w:tplc="2D324C98">
      <w:start w:val="75"/>
      <w:numFmt w:val="decimalZero"/>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E71997"/>
    <w:multiLevelType w:val="hybridMultilevel"/>
    <w:tmpl w:val="E1925248"/>
    <w:lvl w:ilvl="0" w:tplc="EA2061C4">
      <w:start w:val="136"/>
      <w:numFmt w:val="decimalZero"/>
      <w:lvlText w:val="%1."/>
      <w:lvlJc w:val="left"/>
      <w:pPr>
        <w:ind w:left="780" w:hanging="42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F24EE1"/>
    <w:multiLevelType w:val="hybridMultilevel"/>
    <w:tmpl w:val="395CCACA"/>
    <w:lvl w:ilvl="0" w:tplc="427E2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38014C3"/>
    <w:multiLevelType w:val="hybridMultilevel"/>
    <w:tmpl w:val="86DE64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513F9C"/>
    <w:multiLevelType w:val="hybridMultilevel"/>
    <w:tmpl w:val="1FD819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2A45CF"/>
    <w:multiLevelType w:val="hybridMultilevel"/>
    <w:tmpl w:val="590E0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086C96"/>
    <w:multiLevelType w:val="hybridMultilevel"/>
    <w:tmpl w:val="978696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581D05"/>
    <w:multiLevelType w:val="hybridMultilevel"/>
    <w:tmpl w:val="DD06D9B0"/>
    <w:lvl w:ilvl="0" w:tplc="D29C35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15:restartNumberingAfterBreak="0">
    <w:nsid w:val="634920F5"/>
    <w:multiLevelType w:val="hybridMultilevel"/>
    <w:tmpl w:val="1F6822EE"/>
    <w:styleLink w:val="Zaimportowanystyl2"/>
    <w:lvl w:ilvl="0" w:tplc="85EC45C6">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0E5EA34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45149B5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04C44F2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7CE26E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666678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0728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12F0DBE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29FC228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9E84180"/>
    <w:multiLevelType w:val="hybridMultilevel"/>
    <w:tmpl w:val="620A9B1C"/>
    <w:lvl w:ilvl="0" w:tplc="E620DAAA">
      <w:start w:val="73"/>
      <w:numFmt w:val="decimalZero"/>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893CF6"/>
    <w:multiLevelType w:val="hybridMultilevel"/>
    <w:tmpl w:val="30406626"/>
    <w:lvl w:ilvl="0" w:tplc="4E28CEAA">
      <w:start w:val="17"/>
      <w:numFmt w:val="decimalZero"/>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5141011">
    <w:abstractNumId w:val="24"/>
  </w:num>
  <w:num w:numId="2" w16cid:durableId="567569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3"/>
  </w:num>
  <w:num w:numId="4" w16cid:durableId="1058550640">
    <w:abstractNumId w:val="2"/>
  </w:num>
  <w:num w:numId="5" w16cid:durableId="893929598">
    <w:abstractNumId w:val="6"/>
  </w:num>
  <w:num w:numId="6" w16cid:durableId="1834250583">
    <w:abstractNumId w:val="18"/>
  </w:num>
  <w:num w:numId="7" w16cid:durableId="1173372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29263422">
    <w:abstractNumId w:val="23"/>
  </w:num>
  <w:num w:numId="9" w16cid:durableId="200478154">
    <w:abstractNumId w:val="8"/>
  </w:num>
  <w:num w:numId="10" w16cid:durableId="1619793505">
    <w:abstractNumId w:val="7"/>
  </w:num>
  <w:num w:numId="11" w16cid:durableId="1014040492">
    <w:abstractNumId w:val="22"/>
  </w:num>
  <w:num w:numId="12" w16cid:durableId="1912960025">
    <w:abstractNumId w:val="27"/>
  </w:num>
  <w:num w:numId="13" w16cid:durableId="1843472081">
    <w:abstractNumId w:val="21"/>
  </w:num>
  <w:num w:numId="14" w16cid:durableId="482237880">
    <w:abstractNumId w:val="9"/>
  </w:num>
  <w:num w:numId="15" w16cid:durableId="516576997">
    <w:abstractNumId w:val="20"/>
  </w:num>
  <w:num w:numId="16" w16cid:durableId="1336541275">
    <w:abstractNumId w:val="4"/>
  </w:num>
  <w:num w:numId="17" w16cid:durableId="1481653558">
    <w:abstractNumId w:val="1"/>
  </w:num>
  <w:num w:numId="18" w16cid:durableId="283540110">
    <w:abstractNumId w:val="26"/>
  </w:num>
  <w:num w:numId="19" w16cid:durableId="852647366">
    <w:abstractNumId w:val="5"/>
  </w:num>
  <w:num w:numId="20" w16cid:durableId="2058896206">
    <w:abstractNumId w:val="16"/>
  </w:num>
  <w:num w:numId="21" w16cid:durableId="652564528">
    <w:abstractNumId w:val="13"/>
  </w:num>
  <w:num w:numId="22" w16cid:durableId="1149176320">
    <w:abstractNumId w:val="15"/>
  </w:num>
  <w:num w:numId="23" w16cid:durableId="1853302583">
    <w:abstractNumId w:val="10"/>
  </w:num>
  <w:num w:numId="24" w16cid:durableId="1642223161">
    <w:abstractNumId w:val="0"/>
  </w:num>
  <w:num w:numId="25" w16cid:durableId="1113130812">
    <w:abstractNumId w:val="19"/>
  </w:num>
  <w:num w:numId="26" w16cid:durableId="833568886">
    <w:abstractNumId w:val="25"/>
  </w:num>
  <w:num w:numId="27" w16cid:durableId="512115441">
    <w:abstractNumId w:val="12"/>
  </w:num>
  <w:num w:numId="28" w16cid:durableId="604843957">
    <w:abstractNumId w:val="14"/>
  </w:num>
  <w:num w:numId="29" w16cid:durableId="12384417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012F67"/>
    <w:rsid w:val="00013EA0"/>
    <w:rsid w:val="00055B23"/>
    <w:rsid w:val="00056823"/>
    <w:rsid w:val="000701EB"/>
    <w:rsid w:val="0007615A"/>
    <w:rsid w:val="00094934"/>
    <w:rsid w:val="000A290A"/>
    <w:rsid w:val="000B1BE9"/>
    <w:rsid w:val="000E0DD5"/>
    <w:rsid w:val="000E3A6A"/>
    <w:rsid w:val="000F47E7"/>
    <w:rsid w:val="00114280"/>
    <w:rsid w:val="00114899"/>
    <w:rsid w:val="00135553"/>
    <w:rsid w:val="00160566"/>
    <w:rsid w:val="00162907"/>
    <w:rsid w:val="00182081"/>
    <w:rsid w:val="001A1D25"/>
    <w:rsid w:val="00216E59"/>
    <w:rsid w:val="002223D4"/>
    <w:rsid w:val="00263C57"/>
    <w:rsid w:val="002B136B"/>
    <w:rsid w:val="002C16FC"/>
    <w:rsid w:val="002D6752"/>
    <w:rsid w:val="0030555D"/>
    <w:rsid w:val="00346D5B"/>
    <w:rsid w:val="0035412F"/>
    <w:rsid w:val="00364147"/>
    <w:rsid w:val="003A3FD2"/>
    <w:rsid w:val="003B5593"/>
    <w:rsid w:val="003C3E85"/>
    <w:rsid w:val="00415C76"/>
    <w:rsid w:val="00421661"/>
    <w:rsid w:val="004A2FDA"/>
    <w:rsid w:val="004A6AE9"/>
    <w:rsid w:val="004C1407"/>
    <w:rsid w:val="004C7CFF"/>
    <w:rsid w:val="004D48BD"/>
    <w:rsid w:val="004E5814"/>
    <w:rsid w:val="00503892"/>
    <w:rsid w:val="00506355"/>
    <w:rsid w:val="00521ECA"/>
    <w:rsid w:val="00565AA9"/>
    <w:rsid w:val="00577286"/>
    <w:rsid w:val="005962A9"/>
    <w:rsid w:val="00596E48"/>
    <w:rsid w:val="005B5918"/>
    <w:rsid w:val="005F4E6F"/>
    <w:rsid w:val="006118D5"/>
    <w:rsid w:val="00680089"/>
    <w:rsid w:val="00684B67"/>
    <w:rsid w:val="006903C3"/>
    <w:rsid w:val="006B2063"/>
    <w:rsid w:val="006E7598"/>
    <w:rsid w:val="00732DD4"/>
    <w:rsid w:val="00745FBC"/>
    <w:rsid w:val="00753981"/>
    <w:rsid w:val="00766DDB"/>
    <w:rsid w:val="007D368C"/>
    <w:rsid w:val="007E3C67"/>
    <w:rsid w:val="0084562F"/>
    <w:rsid w:val="00846B30"/>
    <w:rsid w:val="00880E0A"/>
    <w:rsid w:val="00882B65"/>
    <w:rsid w:val="00886C79"/>
    <w:rsid w:val="008B16EC"/>
    <w:rsid w:val="008C415B"/>
    <w:rsid w:val="008D3FB5"/>
    <w:rsid w:val="008E3364"/>
    <w:rsid w:val="008E75C8"/>
    <w:rsid w:val="008F1851"/>
    <w:rsid w:val="008F1EF6"/>
    <w:rsid w:val="009058CF"/>
    <w:rsid w:val="009062AB"/>
    <w:rsid w:val="0091164A"/>
    <w:rsid w:val="00912C9F"/>
    <w:rsid w:val="00935465"/>
    <w:rsid w:val="0094212D"/>
    <w:rsid w:val="00944611"/>
    <w:rsid w:val="009458E7"/>
    <w:rsid w:val="0095112D"/>
    <w:rsid w:val="009640C4"/>
    <w:rsid w:val="0097188B"/>
    <w:rsid w:val="00994F10"/>
    <w:rsid w:val="009B67C0"/>
    <w:rsid w:val="00A04543"/>
    <w:rsid w:val="00A17153"/>
    <w:rsid w:val="00A2754D"/>
    <w:rsid w:val="00A51E14"/>
    <w:rsid w:val="00A81FE7"/>
    <w:rsid w:val="00A8325E"/>
    <w:rsid w:val="00A85366"/>
    <w:rsid w:val="00A93E31"/>
    <w:rsid w:val="00AB1AF0"/>
    <w:rsid w:val="00AD092D"/>
    <w:rsid w:val="00B0095F"/>
    <w:rsid w:val="00B0686D"/>
    <w:rsid w:val="00B103E8"/>
    <w:rsid w:val="00B106CB"/>
    <w:rsid w:val="00B1770A"/>
    <w:rsid w:val="00B57A50"/>
    <w:rsid w:val="00B66F5E"/>
    <w:rsid w:val="00B75391"/>
    <w:rsid w:val="00B91F43"/>
    <w:rsid w:val="00B97109"/>
    <w:rsid w:val="00BB76B9"/>
    <w:rsid w:val="00BC0622"/>
    <w:rsid w:val="00BF6A16"/>
    <w:rsid w:val="00C10C0A"/>
    <w:rsid w:val="00C2395C"/>
    <w:rsid w:val="00C40587"/>
    <w:rsid w:val="00C83A37"/>
    <w:rsid w:val="00C856CD"/>
    <w:rsid w:val="00C86758"/>
    <w:rsid w:val="00C952B5"/>
    <w:rsid w:val="00CB09D9"/>
    <w:rsid w:val="00CC07B5"/>
    <w:rsid w:val="00CF0102"/>
    <w:rsid w:val="00D05A99"/>
    <w:rsid w:val="00D10599"/>
    <w:rsid w:val="00D2107F"/>
    <w:rsid w:val="00D23146"/>
    <w:rsid w:val="00D40BBE"/>
    <w:rsid w:val="00D71BEF"/>
    <w:rsid w:val="00DA68F0"/>
    <w:rsid w:val="00DE3FFE"/>
    <w:rsid w:val="00DE783F"/>
    <w:rsid w:val="00DE7DD8"/>
    <w:rsid w:val="00E23900"/>
    <w:rsid w:val="00E31651"/>
    <w:rsid w:val="00E40F3A"/>
    <w:rsid w:val="00E741B6"/>
    <w:rsid w:val="00E83178"/>
    <w:rsid w:val="00ED4E35"/>
    <w:rsid w:val="00F12917"/>
    <w:rsid w:val="00F23C3F"/>
    <w:rsid w:val="00F970B3"/>
    <w:rsid w:val="00FA23FC"/>
    <w:rsid w:val="00FC2620"/>
    <w:rsid w:val="00FC5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paragraph" w:styleId="Tekstkomentarza">
    <w:name w:val="annotation text"/>
    <w:basedOn w:val="Normalny"/>
    <w:link w:val="TekstkomentarzaZnak"/>
    <w:uiPriority w:val="99"/>
    <w:semiHidden/>
    <w:unhideWhenUsed/>
    <w:rsid w:val="00114280"/>
    <w:pPr>
      <w:spacing w:after="0" w:line="240" w:lineRule="auto"/>
    </w:pPr>
    <w:rPr>
      <w:rFonts w:ascii="Verdana" w:eastAsia="Times New Roman" w:hAnsi="Verdana"/>
      <w:sz w:val="20"/>
      <w:szCs w:val="20"/>
      <w:lang w:eastAsia="pl-PL"/>
    </w:rPr>
  </w:style>
  <w:style w:type="character" w:customStyle="1" w:styleId="TekstkomentarzaZnak">
    <w:name w:val="Tekst komentarza Znak"/>
    <w:basedOn w:val="Domylnaczcionkaakapitu"/>
    <w:link w:val="Tekstkomentarza"/>
    <w:uiPriority w:val="99"/>
    <w:semiHidden/>
    <w:rsid w:val="00114280"/>
    <w:rPr>
      <w:rFonts w:ascii="Verdana" w:eastAsia="Times New Roman" w:hAnsi="Verdana" w:cs="Times New Roman"/>
      <w:sz w:val="20"/>
      <w:szCs w:val="20"/>
      <w:lang w:eastAsia="pl-PL"/>
    </w:rPr>
  </w:style>
  <w:style w:type="paragraph" w:styleId="Tekstpodstawowywcity">
    <w:name w:val="Body Text Indent"/>
    <w:basedOn w:val="Normalny"/>
    <w:link w:val="TekstpodstawowywcityZnak"/>
    <w:unhideWhenUsed/>
    <w:rsid w:val="00114280"/>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rsid w:val="00114280"/>
    <w:rPr>
      <w:rFonts w:ascii="Arial" w:eastAsia="Times New Roman" w:hAnsi="Arial" w:cs="Arial"/>
      <w:color w:val="00000A"/>
      <w:sz w:val="18"/>
      <w:szCs w:val="24"/>
    </w:rPr>
  </w:style>
  <w:style w:type="character" w:styleId="Hipercze">
    <w:name w:val="Hyperlink"/>
    <w:basedOn w:val="Domylnaczcionkaakapitu"/>
    <w:uiPriority w:val="99"/>
    <w:unhideWhenUsed/>
    <w:rsid w:val="00D05A99"/>
    <w:rPr>
      <w:color w:val="0000FF"/>
      <w:u w:val="single"/>
    </w:rPr>
  </w:style>
  <w:style w:type="paragraph" w:styleId="Bezodstpw">
    <w:name w:val="No Spacing"/>
    <w:uiPriority w:val="1"/>
    <w:qFormat/>
    <w:rsid w:val="0097188B"/>
    <w:pPr>
      <w:spacing w:after="0" w:line="240" w:lineRule="auto"/>
    </w:pPr>
    <w:rPr>
      <w:rFonts w:ascii="Calibri" w:eastAsia="Calibri" w:hAnsi="Calibri" w:cs="Times New Roman"/>
    </w:rPr>
  </w:style>
  <w:style w:type="table" w:styleId="Tabela-Siatka">
    <w:name w:val="Table Grid"/>
    <w:basedOn w:val="Standardowy"/>
    <w:uiPriority w:val="39"/>
    <w:rsid w:val="00BC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e">
    <w:name w:val="Treść"/>
    <w:rsid w:val="00CC07B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paragraph" w:customStyle="1" w:styleId="Domylne">
    <w:name w:val="Domyślne"/>
    <w:rsid w:val="00CC07B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de-DE" w:eastAsia="pl-PL"/>
    </w:rPr>
  </w:style>
  <w:style w:type="character" w:customStyle="1" w:styleId="Hyperlink0">
    <w:name w:val="Hyperlink.0"/>
    <w:basedOn w:val="Domylnaczcionkaakapitu"/>
    <w:rsid w:val="0030555D"/>
    <w:rPr>
      <w:color w:val="0000FF"/>
      <w:u w:val="single" w:color="0000FF"/>
      <w14:textOutline w14:w="0" w14:cap="rnd" w14:cmpd="sng" w14:algn="ctr">
        <w14:noFill/>
        <w14:prstDash w14:val="solid"/>
        <w14:bevel/>
      </w14:textOutline>
    </w:rPr>
  </w:style>
  <w:style w:type="character" w:styleId="Nierozpoznanawzmianka">
    <w:name w:val="Unresolved Mention"/>
    <w:basedOn w:val="Domylnaczcionkaakapitu"/>
    <w:uiPriority w:val="99"/>
    <w:semiHidden/>
    <w:unhideWhenUsed/>
    <w:rsid w:val="0030555D"/>
    <w:rPr>
      <w:color w:val="605E5C"/>
      <w:shd w:val="clear" w:color="auto" w:fill="E1DFDD"/>
    </w:rPr>
  </w:style>
  <w:style w:type="numbering" w:customStyle="1" w:styleId="Zaimportowanystyl2">
    <w:name w:val="Zaimportowany styl 2"/>
    <w:rsid w:val="00A04543"/>
    <w:pPr>
      <w:numPr>
        <w:numId w:val="26"/>
      </w:numPr>
    </w:pPr>
  </w:style>
  <w:style w:type="paragraph" w:styleId="Tekstpodstawowy2">
    <w:name w:val="Body Text 2"/>
    <w:basedOn w:val="Normalny"/>
    <w:link w:val="Tekstpodstawowy2Znak"/>
    <w:uiPriority w:val="99"/>
    <w:semiHidden/>
    <w:unhideWhenUsed/>
    <w:rsid w:val="00C10C0A"/>
    <w:pPr>
      <w:spacing w:after="120" w:line="480" w:lineRule="auto"/>
    </w:pPr>
  </w:style>
  <w:style w:type="character" w:customStyle="1" w:styleId="Tekstpodstawowy2Znak">
    <w:name w:val="Tekst podstawowy 2 Znak"/>
    <w:basedOn w:val="Domylnaczcionkaakapitu"/>
    <w:link w:val="Tekstpodstawowy2"/>
    <w:uiPriority w:val="99"/>
    <w:semiHidden/>
    <w:rsid w:val="00C10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366745">
      <w:bodyDiv w:val="1"/>
      <w:marLeft w:val="0"/>
      <w:marRight w:val="0"/>
      <w:marTop w:val="0"/>
      <w:marBottom w:val="0"/>
      <w:divBdr>
        <w:top w:val="none" w:sz="0" w:space="0" w:color="auto"/>
        <w:left w:val="none" w:sz="0" w:space="0" w:color="auto"/>
        <w:bottom w:val="none" w:sz="0" w:space="0" w:color="auto"/>
        <w:right w:val="none" w:sz="0" w:space="0" w:color="auto"/>
      </w:divBdr>
    </w:div>
    <w:div w:id="366225842">
      <w:bodyDiv w:val="1"/>
      <w:marLeft w:val="0"/>
      <w:marRight w:val="0"/>
      <w:marTop w:val="0"/>
      <w:marBottom w:val="0"/>
      <w:divBdr>
        <w:top w:val="none" w:sz="0" w:space="0" w:color="auto"/>
        <w:left w:val="none" w:sz="0" w:space="0" w:color="auto"/>
        <w:bottom w:val="none" w:sz="0" w:space="0" w:color="auto"/>
        <w:right w:val="none" w:sz="0" w:space="0" w:color="auto"/>
      </w:divBdr>
    </w:div>
    <w:div w:id="431778448">
      <w:bodyDiv w:val="1"/>
      <w:marLeft w:val="0"/>
      <w:marRight w:val="0"/>
      <w:marTop w:val="0"/>
      <w:marBottom w:val="0"/>
      <w:divBdr>
        <w:top w:val="none" w:sz="0" w:space="0" w:color="auto"/>
        <w:left w:val="none" w:sz="0" w:space="0" w:color="auto"/>
        <w:bottom w:val="none" w:sz="0" w:space="0" w:color="auto"/>
        <w:right w:val="none" w:sz="0" w:space="0" w:color="auto"/>
      </w:divBdr>
    </w:div>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 w:id="1610359354">
      <w:bodyDiv w:val="1"/>
      <w:marLeft w:val="0"/>
      <w:marRight w:val="0"/>
      <w:marTop w:val="0"/>
      <w:marBottom w:val="0"/>
      <w:divBdr>
        <w:top w:val="none" w:sz="0" w:space="0" w:color="auto"/>
        <w:left w:val="none" w:sz="0" w:space="0" w:color="auto"/>
        <w:bottom w:val="none" w:sz="0" w:space="0" w:color="auto"/>
        <w:right w:val="none" w:sz="0" w:space="0" w:color="auto"/>
      </w:divBdr>
    </w:div>
    <w:div w:id="1674411072">
      <w:bodyDiv w:val="1"/>
      <w:marLeft w:val="0"/>
      <w:marRight w:val="0"/>
      <w:marTop w:val="0"/>
      <w:marBottom w:val="0"/>
      <w:divBdr>
        <w:top w:val="none" w:sz="0" w:space="0" w:color="auto"/>
        <w:left w:val="none" w:sz="0" w:space="0" w:color="auto"/>
        <w:bottom w:val="none" w:sz="0" w:space="0" w:color="auto"/>
        <w:right w:val="none" w:sz="0" w:space="0" w:color="auto"/>
      </w:divBdr>
    </w:div>
    <w:div w:id="187769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qmeded-ecg.blogspot.com/2015/03/resqcpr-system-approved-by-fda-first.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pzoz.powiat-szamotuly.pl/zamowienia/pokaz/49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7155</Words>
  <Characters>42931</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Bloch</dc:creator>
  <cp:keywords/>
  <dc:description/>
  <cp:lastModifiedBy>Szpital Szamotuły</cp:lastModifiedBy>
  <cp:revision>2</cp:revision>
  <cp:lastPrinted>2022-04-15T11:51:00Z</cp:lastPrinted>
  <dcterms:created xsi:type="dcterms:W3CDTF">2022-06-14T11:26:00Z</dcterms:created>
  <dcterms:modified xsi:type="dcterms:W3CDTF">2022-06-14T11:26:00Z</dcterms:modified>
</cp:coreProperties>
</file>