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Ogłoszenie nr 605510-N-2019 z dnia 2019-10-03 r. </w:t>
      </w:r>
    </w:p>
    <w:p w:rsidR="00003AFF" w:rsidRPr="00003AFF" w:rsidRDefault="00003AFF" w:rsidP="00003AFF">
      <w:pPr>
        <w:spacing w:after="0" w:line="240" w:lineRule="auto"/>
        <w:jc w:val="center"/>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Samodzielny Publiczny Zakład Opieki Zdrowotnej: ZP-381-50/2019 Dostawy sprzętu jednorazowego użytku dla potrzeb całego szpitala.</w:t>
      </w:r>
      <w:r w:rsidRPr="00003AFF">
        <w:rPr>
          <w:rFonts w:ascii="Times New Roman" w:eastAsia="Times New Roman" w:hAnsi="Times New Roman" w:cs="Times New Roman"/>
          <w:sz w:val="24"/>
          <w:szCs w:val="24"/>
          <w:lang w:eastAsia="pl-PL"/>
        </w:rPr>
        <w:br/>
        <w:t xml:space="preserve">OGŁOSZENIE O ZAMÓWIENIU - Dostawy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Zamieszczanie ogłoszenia:</w:t>
      </w:r>
      <w:r w:rsidRPr="00003AFF">
        <w:rPr>
          <w:rFonts w:ascii="Times New Roman" w:eastAsia="Times New Roman" w:hAnsi="Times New Roman" w:cs="Times New Roman"/>
          <w:sz w:val="24"/>
          <w:szCs w:val="24"/>
          <w:lang w:eastAsia="pl-PL"/>
        </w:rPr>
        <w:t xml:space="preserve"> Zamieszczanie obowiązkowe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Ogłoszenie dotyczy:</w:t>
      </w:r>
      <w:r w:rsidRPr="00003AFF">
        <w:rPr>
          <w:rFonts w:ascii="Times New Roman" w:eastAsia="Times New Roman" w:hAnsi="Times New Roman" w:cs="Times New Roman"/>
          <w:sz w:val="24"/>
          <w:szCs w:val="24"/>
          <w:lang w:eastAsia="pl-PL"/>
        </w:rPr>
        <w:t xml:space="preserve"> Zamówienia publicznego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Nazwa projektu lub programu</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u w:val="single"/>
          <w:lang w:eastAsia="pl-PL"/>
        </w:rPr>
        <w:t>SEKCJA I: ZAMAWIAJĄCY</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Postępowanie przeprowadza centralny zamawiający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Informacje na temat podmiotu któremu zamawiający powierzył/powierzyli prowadzenie postępowania:</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Postępowanie jest przeprowadzane wspólnie przez zamawiających</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Informacje dodatkowe:</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 1) NAZWA I ADRES: </w:t>
      </w:r>
      <w:r w:rsidRPr="00003AFF">
        <w:rPr>
          <w:rFonts w:ascii="Times New Roman" w:eastAsia="Times New Roman" w:hAnsi="Times New Roman" w:cs="Times New Roman"/>
          <w:sz w:val="24"/>
          <w:szCs w:val="24"/>
          <w:lang w:eastAsia="pl-PL"/>
        </w:rPr>
        <w:t xml:space="preserve">Samodzielny Publiczny Zakład Opieki Zdrowotnej, krajowy numer identyfikacyjny 55382200000000, ul. ul. Sukiennicza  13 , 64-500  Szamotuły, woj. wielkopolskie, państwo Polska, tel. 612 927 103, e-mail zam.pub@szamotuly.med.pl, faks 612 927 102. </w:t>
      </w:r>
      <w:r w:rsidRPr="00003AFF">
        <w:rPr>
          <w:rFonts w:ascii="Times New Roman" w:eastAsia="Times New Roman" w:hAnsi="Times New Roman" w:cs="Times New Roman"/>
          <w:sz w:val="24"/>
          <w:szCs w:val="24"/>
          <w:lang w:eastAsia="pl-PL"/>
        </w:rPr>
        <w:br/>
        <w:t xml:space="preserve">Adres strony internetowej (URL):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lastRenderedPageBreak/>
        <w:t xml:space="preserve">Adres profilu nabywcy: </w:t>
      </w:r>
      <w:r w:rsidRPr="00003AF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 2) RODZAJ ZAMAWIAJĄCEGO: </w:t>
      </w:r>
      <w:r w:rsidRPr="00003AFF">
        <w:rPr>
          <w:rFonts w:ascii="Times New Roman" w:eastAsia="Times New Roman" w:hAnsi="Times New Roman" w:cs="Times New Roman"/>
          <w:sz w:val="24"/>
          <w:szCs w:val="24"/>
          <w:lang w:eastAsia="pl-PL"/>
        </w:rPr>
        <w:t xml:space="preserve">Inny (proszę określić): </w:t>
      </w:r>
      <w:r w:rsidRPr="00003AFF">
        <w:rPr>
          <w:rFonts w:ascii="Times New Roman" w:eastAsia="Times New Roman" w:hAnsi="Times New Roman" w:cs="Times New Roman"/>
          <w:sz w:val="24"/>
          <w:szCs w:val="24"/>
          <w:lang w:eastAsia="pl-PL"/>
        </w:rPr>
        <w:br/>
        <w:t xml:space="preserve">Samodzielny Publiczny Zakład Opieki Zdrowotnej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I.3) WSPÓLNE UDZIELANIE ZAMÓWIENIA </w:t>
      </w:r>
      <w:r w:rsidRPr="00003AFF">
        <w:rPr>
          <w:rFonts w:ascii="Times New Roman" w:eastAsia="Times New Roman" w:hAnsi="Times New Roman" w:cs="Times New Roman"/>
          <w:b/>
          <w:bCs/>
          <w:i/>
          <w:iCs/>
          <w:sz w:val="24"/>
          <w:szCs w:val="24"/>
          <w:lang w:eastAsia="pl-PL"/>
        </w:rPr>
        <w:t>(jeżeli dotyczy)</w:t>
      </w:r>
      <w:r w:rsidRPr="00003AFF">
        <w:rPr>
          <w:rFonts w:ascii="Times New Roman" w:eastAsia="Times New Roman" w:hAnsi="Times New Roman" w:cs="Times New Roman"/>
          <w:b/>
          <w:bCs/>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I.4) KOMUNIKACJA: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www.szamotuly.med.pl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Oferty lub wnioski o dopuszczenie do udziału w postępowaniu należy przesyłać:</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Elektronicznie</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adres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Nie </w:t>
      </w:r>
      <w:r w:rsidRPr="00003AFF">
        <w:rPr>
          <w:rFonts w:ascii="Times New Roman" w:eastAsia="Times New Roman" w:hAnsi="Times New Roman" w:cs="Times New Roman"/>
          <w:sz w:val="24"/>
          <w:szCs w:val="24"/>
          <w:lang w:eastAsia="pl-PL"/>
        </w:rPr>
        <w:br/>
        <w:t xml:space="preserve">Inny sposób: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Tak </w:t>
      </w:r>
      <w:r w:rsidRPr="00003AFF">
        <w:rPr>
          <w:rFonts w:ascii="Times New Roman" w:eastAsia="Times New Roman" w:hAnsi="Times New Roman" w:cs="Times New Roman"/>
          <w:sz w:val="24"/>
          <w:szCs w:val="24"/>
          <w:lang w:eastAsia="pl-PL"/>
        </w:rPr>
        <w:br/>
        <w:t xml:space="preserve">Inny sposób: </w:t>
      </w:r>
      <w:r w:rsidRPr="00003AFF">
        <w:rPr>
          <w:rFonts w:ascii="Times New Roman" w:eastAsia="Times New Roman" w:hAnsi="Times New Roman" w:cs="Times New Roman"/>
          <w:sz w:val="24"/>
          <w:szCs w:val="24"/>
          <w:lang w:eastAsia="pl-PL"/>
        </w:rPr>
        <w:br/>
        <w:t xml:space="preserve">pocztą </w:t>
      </w:r>
      <w:r w:rsidRPr="00003AFF">
        <w:rPr>
          <w:rFonts w:ascii="Times New Roman" w:eastAsia="Times New Roman" w:hAnsi="Times New Roman" w:cs="Times New Roman"/>
          <w:sz w:val="24"/>
          <w:szCs w:val="24"/>
          <w:lang w:eastAsia="pl-PL"/>
        </w:rPr>
        <w:br/>
        <w:t xml:space="preserve">Adres: </w:t>
      </w:r>
      <w:r w:rsidRPr="00003AFF">
        <w:rPr>
          <w:rFonts w:ascii="Times New Roman" w:eastAsia="Times New Roman" w:hAnsi="Times New Roman" w:cs="Times New Roman"/>
          <w:sz w:val="24"/>
          <w:szCs w:val="24"/>
          <w:lang w:eastAsia="pl-PL"/>
        </w:rPr>
        <w:br/>
        <w:t xml:space="preserve">Samodzielny Publiczny </w:t>
      </w:r>
      <w:proofErr w:type="spellStart"/>
      <w:r w:rsidRPr="00003AFF">
        <w:rPr>
          <w:rFonts w:ascii="Times New Roman" w:eastAsia="Times New Roman" w:hAnsi="Times New Roman" w:cs="Times New Roman"/>
          <w:sz w:val="24"/>
          <w:szCs w:val="24"/>
          <w:lang w:eastAsia="pl-PL"/>
        </w:rPr>
        <w:t>Zaklad</w:t>
      </w:r>
      <w:proofErr w:type="spellEnd"/>
      <w:r w:rsidRPr="00003AFF">
        <w:rPr>
          <w:rFonts w:ascii="Times New Roman" w:eastAsia="Times New Roman" w:hAnsi="Times New Roman" w:cs="Times New Roman"/>
          <w:sz w:val="24"/>
          <w:szCs w:val="24"/>
          <w:lang w:eastAsia="pl-PL"/>
        </w:rPr>
        <w:t xml:space="preserve"> Opieki Zdrowotnej w Szamotułach, ul. Sukiennicza 13, 64-500 Szamotuły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lastRenderedPageBreak/>
        <w:br/>
      </w:r>
      <w:r w:rsidRPr="00003AF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u w:val="single"/>
          <w:lang w:eastAsia="pl-PL"/>
        </w:rPr>
        <w:t xml:space="preserve">SEKCJA II: PRZEDMIOT ZAMÓWIENIA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II.1) Nazwa nadana zamówieniu przez zamawiającego: </w:t>
      </w:r>
      <w:r w:rsidRPr="00003AFF">
        <w:rPr>
          <w:rFonts w:ascii="Times New Roman" w:eastAsia="Times New Roman" w:hAnsi="Times New Roman" w:cs="Times New Roman"/>
          <w:sz w:val="24"/>
          <w:szCs w:val="24"/>
          <w:lang w:eastAsia="pl-PL"/>
        </w:rPr>
        <w:t xml:space="preserve">ZP-381-50/2019 Dostawy sprzętu jednorazowego użytku dla potrzeb całego szpitala.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Numer referencyjny: </w:t>
      </w:r>
      <w:r w:rsidRPr="00003AFF">
        <w:rPr>
          <w:rFonts w:ascii="Times New Roman" w:eastAsia="Times New Roman" w:hAnsi="Times New Roman" w:cs="Times New Roman"/>
          <w:sz w:val="24"/>
          <w:szCs w:val="24"/>
          <w:lang w:eastAsia="pl-PL"/>
        </w:rPr>
        <w:t xml:space="preserve">ZP-381-50/2019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03AFF" w:rsidRPr="00003AFF" w:rsidRDefault="00003AFF" w:rsidP="00003AFF">
      <w:pPr>
        <w:spacing w:after="0" w:line="240" w:lineRule="auto"/>
        <w:jc w:val="both"/>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II.2) Rodzaj zamówienia: </w:t>
      </w:r>
      <w:r w:rsidRPr="00003AFF">
        <w:rPr>
          <w:rFonts w:ascii="Times New Roman" w:eastAsia="Times New Roman" w:hAnsi="Times New Roman" w:cs="Times New Roman"/>
          <w:sz w:val="24"/>
          <w:szCs w:val="24"/>
          <w:lang w:eastAsia="pl-PL"/>
        </w:rPr>
        <w:t xml:space="preserve">Dostawy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II.3) Informacja o możliwości składania ofert częściowych</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Zamówienie podzielone jest na części: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Tak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Oferty lub wnioski o dopuszczenie do udziału w postępowaniu można składać w odniesieniu do:</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wszystkich części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II.4)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03AF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03AFF">
        <w:rPr>
          <w:rFonts w:ascii="Times New Roman" w:eastAsia="Times New Roman" w:hAnsi="Times New Roman" w:cs="Times New Roman"/>
          <w:sz w:val="24"/>
          <w:szCs w:val="24"/>
          <w:lang w:eastAsia="pl-PL"/>
        </w:rPr>
        <w:t xml:space="preserve">4. Dostawy odbywać się będą na koszt i ryzyko Wykonawcy. 5. Ilości oraz asortyment przedmiotu zamówienia został określony szczegółowo w załączniku nr 3 do niniejszej specyfikacji w pakietach 1 - 6. 6. Zamawiający nie dopuszcza składania ofert na przedmiot zamówienia inny niż opisany przez Zamawiającego w specyfikacji istotnych warunków zamówienia. 7. Przedmiot i warunki realizacji niniejszego zamówienia winny być zgodne z ustawą z dnia 20 maja 2010 roku o wyrobach medycznych (tj. Dz. U. z 2019 r. poz. 175, z </w:t>
      </w:r>
      <w:proofErr w:type="spellStart"/>
      <w:r w:rsidRPr="00003AFF">
        <w:rPr>
          <w:rFonts w:ascii="Times New Roman" w:eastAsia="Times New Roman" w:hAnsi="Times New Roman" w:cs="Times New Roman"/>
          <w:sz w:val="24"/>
          <w:szCs w:val="24"/>
          <w:lang w:eastAsia="pl-PL"/>
        </w:rPr>
        <w:t>późn</w:t>
      </w:r>
      <w:proofErr w:type="spellEnd"/>
      <w:r w:rsidRPr="00003AFF">
        <w:rPr>
          <w:rFonts w:ascii="Times New Roman" w:eastAsia="Times New Roman" w:hAnsi="Times New Roman" w:cs="Times New Roman"/>
          <w:sz w:val="24"/>
          <w:szCs w:val="24"/>
          <w:lang w:eastAsia="pl-PL"/>
        </w:rPr>
        <w:t xml:space="preserve">. zm.) oraz z innymi obowiązującymi przepisami prawnymi w tym zakresie. 8. Wyroby medyczne muszą posiadać co najmniej 12 miesięczny okres przydatności do użycia. 9. Każdorazowa dostawa przedmiotu zamówienia realizowana będzie przez Wykonawcę na podstawie odrębnych </w:t>
      </w:r>
      <w:proofErr w:type="spellStart"/>
      <w:r w:rsidRPr="00003AFF">
        <w:rPr>
          <w:rFonts w:ascii="Times New Roman" w:eastAsia="Times New Roman" w:hAnsi="Times New Roman" w:cs="Times New Roman"/>
          <w:sz w:val="24"/>
          <w:szCs w:val="24"/>
          <w:lang w:eastAsia="pl-PL"/>
        </w:rPr>
        <w:t>zapotrzebowań</w:t>
      </w:r>
      <w:proofErr w:type="spellEnd"/>
      <w:r w:rsidRPr="00003AFF">
        <w:rPr>
          <w:rFonts w:ascii="Times New Roman" w:eastAsia="Times New Roman" w:hAnsi="Times New Roman" w:cs="Times New Roman"/>
          <w:sz w:val="24"/>
          <w:szCs w:val="24"/>
          <w:lang w:eastAsia="pl-PL"/>
        </w:rPr>
        <w:t xml:space="preserve"> składanych telefonicznie lub faksem przez Zamawiającego od poniedziałku do piątku w godzinach 7.30 do 13.00 z terminem realizacji od 1 do maksymalnie 5 dni roboczych, od daty złożenia zamówienia. 10. Przedmiot zamówienia zostanie przez Wykonawcę opakowany w sposób umożliwiający bezpieczny transport. Koszty opakowania i transportu ponosi wykonawca. 11. Oznakowanie dostarczonych wyrobów, ulotki informacyjne, etykiety (oryginalne) muszą być sporządzone w języku polskim. 12. W przypadku wątpliwości Zamawiającego czy dany produkt spełnia </w:t>
      </w:r>
      <w:r w:rsidRPr="00003AFF">
        <w:rPr>
          <w:rFonts w:ascii="Times New Roman" w:eastAsia="Times New Roman" w:hAnsi="Times New Roman" w:cs="Times New Roman"/>
          <w:sz w:val="24"/>
          <w:szCs w:val="24"/>
          <w:lang w:eastAsia="pl-PL"/>
        </w:rPr>
        <w:lastRenderedPageBreak/>
        <w:t xml:space="preserve">wymagania opisane w </w:t>
      </w:r>
      <w:proofErr w:type="spellStart"/>
      <w:r w:rsidRPr="00003AFF">
        <w:rPr>
          <w:rFonts w:ascii="Times New Roman" w:eastAsia="Times New Roman" w:hAnsi="Times New Roman" w:cs="Times New Roman"/>
          <w:sz w:val="24"/>
          <w:szCs w:val="24"/>
          <w:lang w:eastAsia="pl-PL"/>
        </w:rPr>
        <w:t>siwz</w:t>
      </w:r>
      <w:proofErr w:type="spellEnd"/>
      <w:r w:rsidRPr="00003AFF">
        <w:rPr>
          <w:rFonts w:ascii="Times New Roman" w:eastAsia="Times New Roman" w:hAnsi="Times New Roman" w:cs="Times New Roman"/>
          <w:sz w:val="24"/>
          <w:szCs w:val="24"/>
          <w:lang w:eastAsia="pl-PL"/>
        </w:rPr>
        <w:t xml:space="preserve">, Zamawiający wezwie wykonawcę do dostarczenia stron katalogowych informujących o parametrach zaoferowanego sprzętu, co pozwoli na ocenę zgodności zaproponowanego asortymentu z zapisami SIWZ. Zamawiający zastrzega sobie prawo do wezwania Wykonawcy do przekazania próbek przedmiotu zamówienia w celu zweryfikowania zgodności z Załącznikiem nr 3 do SIWZ. Dokładny opis przedmiotu zamówienia stanowi załącznik nr 3 do Specyfikacji Istotnych Warunków Zamówienia (dalej jako: SIWZ).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II.5) Główny kod 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Dodatkowe kody CPV:</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II.6) Całkowita wartość zamówienia </w:t>
      </w:r>
      <w:r w:rsidRPr="00003AFF">
        <w:rPr>
          <w:rFonts w:ascii="Times New Roman" w:eastAsia="Times New Roman" w:hAnsi="Times New Roman" w:cs="Times New Roman"/>
          <w:i/>
          <w:iCs/>
          <w:sz w:val="24"/>
          <w:szCs w:val="24"/>
          <w:lang w:eastAsia="pl-PL"/>
        </w:rPr>
        <w:t>(jeżeli zamawiający podaje informacje o wartości zamówienia)</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PLN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03AFF">
        <w:rPr>
          <w:rFonts w:ascii="Times New Roman" w:eastAsia="Times New Roman" w:hAnsi="Times New Roman" w:cs="Times New Roman"/>
          <w:b/>
          <w:bCs/>
          <w:sz w:val="24"/>
          <w:szCs w:val="24"/>
          <w:lang w:eastAsia="pl-PL"/>
        </w:rPr>
        <w:t>Pzp</w:t>
      </w:r>
      <w:proofErr w:type="spellEnd"/>
      <w:r w:rsidRPr="00003AFF">
        <w:rPr>
          <w:rFonts w:ascii="Times New Roman" w:eastAsia="Times New Roman" w:hAnsi="Times New Roman" w:cs="Times New Roman"/>
          <w:b/>
          <w:bCs/>
          <w:sz w:val="24"/>
          <w:szCs w:val="24"/>
          <w:lang w:eastAsia="pl-PL"/>
        </w:rPr>
        <w:t xml:space="preserve">: </w:t>
      </w: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miesiącach:  24  </w:t>
      </w:r>
      <w:r w:rsidRPr="00003AFF">
        <w:rPr>
          <w:rFonts w:ascii="Times New Roman" w:eastAsia="Times New Roman" w:hAnsi="Times New Roman" w:cs="Times New Roman"/>
          <w:i/>
          <w:iCs/>
          <w:sz w:val="24"/>
          <w:szCs w:val="24"/>
          <w:lang w:eastAsia="pl-PL"/>
        </w:rPr>
        <w:t xml:space="preserve"> lub </w:t>
      </w:r>
      <w:r w:rsidRPr="00003AFF">
        <w:rPr>
          <w:rFonts w:ascii="Times New Roman" w:eastAsia="Times New Roman" w:hAnsi="Times New Roman" w:cs="Times New Roman"/>
          <w:b/>
          <w:bCs/>
          <w:sz w:val="24"/>
          <w:szCs w:val="24"/>
          <w:lang w:eastAsia="pl-PL"/>
        </w:rPr>
        <w:t>dniach:</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i/>
          <w:iCs/>
          <w:sz w:val="24"/>
          <w:szCs w:val="24"/>
          <w:lang w:eastAsia="pl-PL"/>
        </w:rPr>
        <w:t>lub</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data rozpoczęcia: </w:t>
      </w:r>
      <w:r w:rsidRPr="00003AFF">
        <w:rPr>
          <w:rFonts w:ascii="Times New Roman" w:eastAsia="Times New Roman" w:hAnsi="Times New Roman" w:cs="Times New Roman"/>
          <w:sz w:val="24"/>
          <w:szCs w:val="24"/>
          <w:lang w:eastAsia="pl-PL"/>
        </w:rPr>
        <w:t> </w:t>
      </w:r>
      <w:r w:rsidRPr="00003AFF">
        <w:rPr>
          <w:rFonts w:ascii="Times New Roman" w:eastAsia="Times New Roman" w:hAnsi="Times New Roman" w:cs="Times New Roman"/>
          <w:i/>
          <w:iCs/>
          <w:sz w:val="24"/>
          <w:szCs w:val="24"/>
          <w:lang w:eastAsia="pl-PL"/>
        </w:rPr>
        <w:t xml:space="preserve"> lub </w:t>
      </w:r>
      <w:r w:rsidRPr="00003AFF">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Data zakończenia</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0"/>
                <w:szCs w:val="20"/>
                <w:lang w:eastAsia="pl-PL"/>
              </w:rPr>
            </w:pP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II.9) Informacje dodatkowe: </w:t>
      </w:r>
      <w:r w:rsidRPr="00003AFF">
        <w:rPr>
          <w:rFonts w:ascii="Times New Roman" w:eastAsia="Times New Roman" w:hAnsi="Times New Roman" w:cs="Times New Roman"/>
          <w:sz w:val="24"/>
          <w:szCs w:val="24"/>
          <w:lang w:eastAsia="pl-PL"/>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(RODO), informujemy że: 1. Administratorem Państwa danych osobowych jest Samodzielny Publiczny Zakład Opieki Zdrowotnej w Szamotułach z siedzibą przy ul. Sukienniczej 13. 2. Z Administratorem Danych można skontaktować się telefonując pod numer: (61) 29 27 101 lub wysyłając pisemną korespondencję na adres: Sukiennicza 13, 64-500 Szamotuły lub na e-mail sekretariat@szamotuly.med.pl 3. Podmiot powołał Inspektora ochrony danych (dalej: „IOD”), z którym można się skontaktować wysyłając pisemną korespondencję na adres jw. z dopiskiem „IOD”, lub wysyłając mail na adres iod@szamotuly.med.pl;* 4. Pani/Pana dane osobowe przetwarzane będą na podstawie art. 6 ust. 1 lit. c RODO w celu związanym z prowadzonym, w trybie przetargu nieograniczonego, postępowaniem o udzielenie zamówienia publicznego. 5. Odbiorcami Pani/Pana danych osobowych będą osoby lub podmioty, którym udostępniona zostanie dokumentacja postępowania w oparciu o art. 8 oraz art. 96 ust. 3 ustawy z dnia 29 stycznia 2004 r. – Prawo zamówień publicznych (tj. Dz. U. z </w:t>
      </w:r>
      <w:r w:rsidRPr="00003AFF">
        <w:rPr>
          <w:rFonts w:ascii="Times New Roman" w:eastAsia="Times New Roman" w:hAnsi="Times New Roman" w:cs="Times New Roman"/>
          <w:sz w:val="24"/>
          <w:szCs w:val="24"/>
          <w:lang w:eastAsia="pl-PL"/>
        </w:rPr>
        <w:lastRenderedPageBreak/>
        <w:t xml:space="preserve">2018 r. poz. 1986, ze zm.), dalej „ustawa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6. Pani/Pana dane osobowe będą przechowywane, zgodnie z art. 97 ust. 1 ustawy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w wypadku ewentualnych roszczeń okres przetwarzania może zostać wydłużony do dnia ich rozpatrzenia; 7. Obowiązek podania przez Panią/Pana danych osobowych bezpośrednio dotyczących, jest wymogiem ustawowym określonym w przepisach ustawy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8. Zgodnie z wymaganiami RODO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8. Zgodnie z wymaganiami RODO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9. Pani/Pana dane nie będą profilowane, a decyzje nie będą podejmowane w sposób zautomatyzowany, stosowanie do art. 22 RODO; * Wyjaśnienie: informacja w tym zakresie jest wymagana, jeżeli w odniesieniu do danego administratora lub podmiotu przetwarzającego istnieje obowiązek wyznaczenia inspektora ochrony danych osobowych. ** Wyjaśnienie: skorzystanie z prawa do sprostowania nie może skutkować zmianą wyniku postępowania o udzielenie zamówienia publicznego ani zmianą postanowień umowy w zakresie niezgodnym z ustawą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III.1) WARUNKI UDZIAŁU W POSTĘPOWANIU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Określenie warunków: </w:t>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III.1.2) Sytuacja finansowa lub ekonomiczna </w:t>
      </w:r>
      <w:r w:rsidRPr="00003AFF">
        <w:rPr>
          <w:rFonts w:ascii="Times New Roman" w:eastAsia="Times New Roman" w:hAnsi="Times New Roman" w:cs="Times New Roman"/>
          <w:sz w:val="24"/>
          <w:szCs w:val="24"/>
          <w:lang w:eastAsia="pl-PL"/>
        </w:rPr>
        <w:br/>
        <w:t xml:space="preserve">Określenie warunków: </w:t>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III.1.3) Zdolność techniczna lub zawodowa </w:t>
      </w:r>
      <w:r w:rsidRPr="00003AFF">
        <w:rPr>
          <w:rFonts w:ascii="Times New Roman" w:eastAsia="Times New Roman" w:hAnsi="Times New Roman" w:cs="Times New Roman"/>
          <w:sz w:val="24"/>
          <w:szCs w:val="24"/>
          <w:lang w:eastAsia="pl-PL"/>
        </w:rPr>
        <w:br/>
        <w:t xml:space="preserve">Określenie warunków: </w:t>
      </w:r>
      <w:r w:rsidRPr="00003AF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003AFF">
        <w:rPr>
          <w:rFonts w:ascii="Times New Roman" w:eastAsia="Times New Roman" w:hAnsi="Times New Roman" w:cs="Times New Roman"/>
          <w:sz w:val="24"/>
          <w:szCs w:val="24"/>
          <w:lang w:eastAsia="pl-PL"/>
        </w:rPr>
        <w:br/>
        <w:t xml:space="preserve">Informacje dodatkowe: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III.2) PODSTAWY WYKLUCZENIA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03AFF">
        <w:rPr>
          <w:rFonts w:ascii="Times New Roman" w:eastAsia="Times New Roman" w:hAnsi="Times New Roman" w:cs="Times New Roman"/>
          <w:b/>
          <w:bCs/>
          <w:sz w:val="24"/>
          <w:szCs w:val="24"/>
          <w:lang w:eastAsia="pl-PL"/>
        </w:rPr>
        <w:t>Pzp</w:t>
      </w:r>
      <w:proofErr w:type="spellEnd"/>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III.2.2) Zamawiający przewiduje wykluczenie wykonawcy na podstawie art. 24 ust. 5 </w:t>
      </w:r>
      <w:r w:rsidRPr="00003AFF">
        <w:rPr>
          <w:rFonts w:ascii="Times New Roman" w:eastAsia="Times New Roman" w:hAnsi="Times New Roman" w:cs="Times New Roman"/>
          <w:b/>
          <w:bCs/>
          <w:sz w:val="24"/>
          <w:szCs w:val="24"/>
          <w:lang w:eastAsia="pl-PL"/>
        </w:rPr>
        <w:lastRenderedPageBreak/>
        <w:t xml:space="preserve">ustawy </w:t>
      </w:r>
      <w:proofErr w:type="spellStart"/>
      <w:r w:rsidRPr="00003AFF">
        <w:rPr>
          <w:rFonts w:ascii="Times New Roman" w:eastAsia="Times New Roman" w:hAnsi="Times New Roman" w:cs="Times New Roman"/>
          <w:b/>
          <w:bCs/>
          <w:sz w:val="24"/>
          <w:szCs w:val="24"/>
          <w:lang w:eastAsia="pl-PL"/>
        </w:rPr>
        <w:t>Pzp</w:t>
      </w:r>
      <w:proofErr w:type="spellEnd"/>
      <w:r w:rsidRPr="00003AFF">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03AFF">
        <w:rPr>
          <w:rFonts w:ascii="Times New Roman" w:eastAsia="Times New Roman" w:hAnsi="Times New Roman" w:cs="Times New Roman"/>
          <w:sz w:val="24"/>
          <w:szCs w:val="24"/>
          <w:lang w:eastAsia="pl-PL"/>
        </w:rPr>
        <w:t>Pzp</w:t>
      </w:r>
      <w:proofErr w:type="spellEnd"/>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03AFF">
        <w:rPr>
          <w:rFonts w:ascii="Times New Roman" w:eastAsia="Times New Roman" w:hAnsi="Times New Roman" w:cs="Times New Roman"/>
          <w:sz w:val="24"/>
          <w:szCs w:val="24"/>
          <w:lang w:eastAsia="pl-PL"/>
        </w:rPr>
        <w:br/>
        <w:t xml:space="preserve">Tak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Oświadczenie o spełnianiu kryteriów selekcji </w:t>
      </w:r>
      <w:r w:rsidRPr="00003AFF">
        <w:rPr>
          <w:rFonts w:ascii="Times New Roman" w:eastAsia="Times New Roman" w:hAnsi="Times New Roman" w:cs="Times New Roman"/>
          <w:sz w:val="24"/>
          <w:szCs w:val="24"/>
          <w:lang w:eastAsia="pl-PL"/>
        </w:rPr>
        <w:br/>
        <w:t xml:space="preserve">Nie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a) odpis z właściwego rejestru lub z centralnej ewidencji i informacji o działalności gospodarczej, jeżeli odrębne przepisy wymagają wpisu do rejestru lub ewidencji, w celu potwierdzenia braku podstaw wykluczenia na podstawie art. 24 ust. 5 pkt. 1 ustawy.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III.5.1) W ZAKRESIE SPEŁNIANIA WARUNKÓW UDZIAŁU W POSTĘPOWANIU:</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III.5.2) W ZAKRESIE KRYTERIÓW SELEKCJI:</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III.7) INNE DOKUMENTY NIE WYMIENIONE W pkt III.3) - III.6)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u w:val="single"/>
          <w:lang w:eastAsia="pl-PL"/>
        </w:rPr>
        <w:t xml:space="preserve">SEKCJA IV: PROCEDURA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IV.1) OPIS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IV.1.1) Tryb udzielenia zamówienia: </w:t>
      </w:r>
      <w:r w:rsidRPr="00003AFF">
        <w:rPr>
          <w:rFonts w:ascii="Times New Roman" w:eastAsia="Times New Roman" w:hAnsi="Times New Roman" w:cs="Times New Roman"/>
          <w:sz w:val="24"/>
          <w:szCs w:val="24"/>
          <w:lang w:eastAsia="pl-PL"/>
        </w:rPr>
        <w:t xml:space="preserve">Przetarg nieograniczony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IV.1.2) Zamawiający żąda wniesienia wadium:</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Informacja na temat wadium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IV.1.3) Przewiduje się udzielenie zaliczek na poczet wykonania zamówienia:</w:t>
      </w:r>
      <w:r w:rsidRPr="00003AFF">
        <w:rPr>
          <w:rFonts w:ascii="Times New Roman" w:eastAsia="Times New Roman" w:hAnsi="Times New Roman" w:cs="Times New Roman"/>
          <w:sz w:val="24"/>
          <w:szCs w:val="24"/>
          <w:lang w:eastAsia="pl-PL"/>
        </w:rPr>
        <w:t xml:space="preserv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Należy podać informacje na temat udzielania zaliczek: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lastRenderedPageBreak/>
        <w:br/>
      </w:r>
      <w:r w:rsidRPr="00003AF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03AFF">
        <w:rPr>
          <w:rFonts w:ascii="Times New Roman" w:eastAsia="Times New Roman" w:hAnsi="Times New Roman" w:cs="Times New Roman"/>
          <w:sz w:val="24"/>
          <w:szCs w:val="24"/>
          <w:lang w:eastAsia="pl-PL"/>
        </w:rPr>
        <w:br/>
        <w:t xml:space="preserve">Tak </w:t>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IV.1.5.) Wymaga się złożenia oferty wariantowej: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Nie </w:t>
      </w:r>
      <w:r w:rsidRPr="00003AFF">
        <w:rPr>
          <w:rFonts w:ascii="Times New Roman" w:eastAsia="Times New Roman" w:hAnsi="Times New Roman" w:cs="Times New Roman"/>
          <w:sz w:val="24"/>
          <w:szCs w:val="24"/>
          <w:lang w:eastAsia="pl-PL"/>
        </w:rPr>
        <w:br/>
        <w:t xml:space="preserve">Dopuszcza się złożenie oferty wariantowej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Liczba wykonawców   </w:t>
      </w:r>
      <w:r w:rsidRPr="00003AFF">
        <w:rPr>
          <w:rFonts w:ascii="Times New Roman" w:eastAsia="Times New Roman" w:hAnsi="Times New Roman" w:cs="Times New Roman"/>
          <w:sz w:val="24"/>
          <w:szCs w:val="24"/>
          <w:lang w:eastAsia="pl-PL"/>
        </w:rPr>
        <w:br/>
        <w:t xml:space="preserve">Przewidywana minimalna liczba wykonawców </w:t>
      </w:r>
      <w:r w:rsidRPr="00003AFF">
        <w:rPr>
          <w:rFonts w:ascii="Times New Roman" w:eastAsia="Times New Roman" w:hAnsi="Times New Roman" w:cs="Times New Roman"/>
          <w:sz w:val="24"/>
          <w:szCs w:val="24"/>
          <w:lang w:eastAsia="pl-PL"/>
        </w:rPr>
        <w:br/>
        <w:t xml:space="preserve">Maksymalna liczba wykonawców   </w:t>
      </w:r>
      <w:r w:rsidRPr="00003AFF">
        <w:rPr>
          <w:rFonts w:ascii="Times New Roman" w:eastAsia="Times New Roman" w:hAnsi="Times New Roman" w:cs="Times New Roman"/>
          <w:sz w:val="24"/>
          <w:szCs w:val="24"/>
          <w:lang w:eastAsia="pl-PL"/>
        </w:rPr>
        <w:br/>
        <w:t xml:space="preserve">Kryteria selekcji wykonawców: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IV.1.7) Informacje na temat umowy ramowej lub dynamicznego systemu zakupów: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Umowa ramowa będzie zawarta: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Czy przewiduje się ograniczenie liczby uczestników umowy ramowej: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Przewidziana maksymalna liczba uczestników umowy ramowej: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Zamówienie obejmuje ustanowienie dynamicznego systemu zakupów: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lastRenderedPageBreak/>
        <w:br/>
      </w:r>
      <w:r w:rsidRPr="00003AFF">
        <w:rPr>
          <w:rFonts w:ascii="Times New Roman" w:eastAsia="Times New Roman" w:hAnsi="Times New Roman" w:cs="Times New Roman"/>
          <w:b/>
          <w:bCs/>
          <w:sz w:val="24"/>
          <w:szCs w:val="24"/>
          <w:lang w:eastAsia="pl-PL"/>
        </w:rPr>
        <w:t xml:space="preserve">IV.1.8) Aukcja elektroniczna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Przewidziane jest przeprowadzenie aukcji elektronicznej </w:t>
      </w:r>
      <w:r w:rsidRPr="00003AFF">
        <w:rPr>
          <w:rFonts w:ascii="Times New Roman" w:eastAsia="Times New Roman" w:hAnsi="Times New Roman" w:cs="Times New Roman"/>
          <w:i/>
          <w:iCs/>
          <w:sz w:val="24"/>
          <w:szCs w:val="24"/>
          <w:lang w:eastAsia="pl-PL"/>
        </w:rPr>
        <w:t xml:space="preserve">(przetarg nieograniczony, przetarg ograniczony, negocjacje z ogłoszeniem) </w:t>
      </w:r>
      <w:r w:rsidRPr="00003AFF">
        <w:rPr>
          <w:rFonts w:ascii="Times New Roman" w:eastAsia="Times New Roman" w:hAnsi="Times New Roman" w:cs="Times New Roman"/>
          <w:sz w:val="24"/>
          <w:szCs w:val="24"/>
          <w:lang w:eastAsia="pl-PL"/>
        </w:rPr>
        <w:br/>
        <w:t xml:space="preserve">Należy podać adres strony internetowej, na której aukcja będzie prowadzona: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03AFF">
        <w:rPr>
          <w:rFonts w:ascii="Times New Roman" w:eastAsia="Times New Roman" w:hAnsi="Times New Roman" w:cs="Times New Roman"/>
          <w:sz w:val="24"/>
          <w:szCs w:val="24"/>
          <w:lang w:eastAsia="pl-PL"/>
        </w:rPr>
        <w:br/>
        <w:t xml:space="preserve">Informacje dotyczące przebiegu aukcji elektronicznej: </w:t>
      </w:r>
      <w:r w:rsidRPr="00003AF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03AF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03AFF">
        <w:rPr>
          <w:rFonts w:ascii="Times New Roman" w:eastAsia="Times New Roman" w:hAnsi="Times New Roman" w:cs="Times New Roman"/>
          <w:sz w:val="24"/>
          <w:szCs w:val="24"/>
          <w:lang w:eastAsia="pl-PL"/>
        </w:rPr>
        <w:br/>
        <w:t xml:space="preserve">Wymagania dotyczące rejestracji i identyfikacji wykonawców w aukcji elektronicznej: </w:t>
      </w:r>
      <w:r w:rsidRPr="00003AFF">
        <w:rPr>
          <w:rFonts w:ascii="Times New Roman" w:eastAsia="Times New Roman" w:hAnsi="Times New Roman" w:cs="Times New Roman"/>
          <w:sz w:val="24"/>
          <w:szCs w:val="24"/>
          <w:lang w:eastAsia="pl-PL"/>
        </w:rPr>
        <w:br/>
        <w:t xml:space="preserve">Informacje o liczbie etapów aukcji elektronicznej i czasie ich trwania: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t xml:space="preserve">Czas trwania: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03AFF">
        <w:rPr>
          <w:rFonts w:ascii="Times New Roman" w:eastAsia="Times New Roman" w:hAnsi="Times New Roman" w:cs="Times New Roman"/>
          <w:sz w:val="24"/>
          <w:szCs w:val="24"/>
          <w:lang w:eastAsia="pl-PL"/>
        </w:rPr>
        <w:br/>
        <w:t xml:space="preserve">Warunki zamknięcia aukcji elektronicznej: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IV.2) KRYTERIA OCENY OFERT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IV.2.1) Kryteria oceny ofert: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IV.2.2) Kryteria</w:t>
      </w:r>
      <w:r w:rsidRPr="00003AF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03AFF">
        <w:rPr>
          <w:rFonts w:ascii="Times New Roman" w:eastAsia="Times New Roman" w:hAnsi="Times New Roman" w:cs="Times New Roman"/>
          <w:b/>
          <w:bCs/>
          <w:sz w:val="24"/>
          <w:szCs w:val="24"/>
          <w:lang w:eastAsia="pl-PL"/>
        </w:rPr>
        <w:t>Pzp</w:t>
      </w:r>
      <w:proofErr w:type="spellEnd"/>
      <w:r w:rsidRPr="00003AFF">
        <w:rPr>
          <w:rFonts w:ascii="Times New Roman" w:eastAsia="Times New Roman" w:hAnsi="Times New Roman" w:cs="Times New Roman"/>
          <w:b/>
          <w:bCs/>
          <w:sz w:val="24"/>
          <w:szCs w:val="24"/>
          <w:lang w:eastAsia="pl-PL"/>
        </w:rPr>
        <w:t xml:space="preserve"> </w:t>
      </w:r>
      <w:r w:rsidRPr="00003AFF">
        <w:rPr>
          <w:rFonts w:ascii="Times New Roman" w:eastAsia="Times New Roman" w:hAnsi="Times New Roman" w:cs="Times New Roman"/>
          <w:sz w:val="24"/>
          <w:szCs w:val="24"/>
          <w:lang w:eastAsia="pl-PL"/>
        </w:rPr>
        <w:t xml:space="preserve">(przetarg nieograniczony) </w:t>
      </w:r>
      <w:r w:rsidRPr="00003AFF">
        <w:rPr>
          <w:rFonts w:ascii="Times New Roman" w:eastAsia="Times New Roman" w:hAnsi="Times New Roman" w:cs="Times New Roman"/>
          <w:sz w:val="24"/>
          <w:szCs w:val="24"/>
          <w:lang w:eastAsia="pl-PL"/>
        </w:rPr>
        <w:br/>
        <w:t xml:space="preserve">Tak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IV.3) Negocjacje z ogłoszeniem, dialog konkurencyjny, partnerstwo innowacyjne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IV.3.1) Informacje na temat negocjacji z ogłoszeniem</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Minimalne wymagania, które muszą spełniać wszystkie oferty: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03AFF">
        <w:rPr>
          <w:rFonts w:ascii="Times New Roman" w:eastAsia="Times New Roman" w:hAnsi="Times New Roman" w:cs="Times New Roman"/>
          <w:sz w:val="24"/>
          <w:szCs w:val="24"/>
          <w:lang w:eastAsia="pl-PL"/>
        </w:rPr>
        <w:br/>
        <w:t xml:space="preserve">Przewidziany jest podział negocjacji na etapy w celu ograniczenia liczby ofert: </w:t>
      </w:r>
      <w:r w:rsidRPr="00003AFF">
        <w:rPr>
          <w:rFonts w:ascii="Times New Roman" w:eastAsia="Times New Roman" w:hAnsi="Times New Roman" w:cs="Times New Roman"/>
          <w:sz w:val="24"/>
          <w:szCs w:val="24"/>
          <w:lang w:eastAsia="pl-PL"/>
        </w:rPr>
        <w:br/>
        <w:t xml:space="preserve">Należy podać informacje na temat etapów negocjacji (w tym liczbę etapów):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IV.3.2) Informacje na temat dialogu konkurencyjnego</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lastRenderedPageBreak/>
        <w:t xml:space="preserve">Opis potrzeb i wymagań zamawiającego lub informacja o sposobie uzyskania tego opisu: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Wstępny harmonogram postępowania: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Podział dialogu na etapy w celu ograniczenia liczby rozwiązań: </w:t>
      </w:r>
      <w:r w:rsidRPr="00003AFF">
        <w:rPr>
          <w:rFonts w:ascii="Times New Roman" w:eastAsia="Times New Roman" w:hAnsi="Times New Roman" w:cs="Times New Roman"/>
          <w:sz w:val="24"/>
          <w:szCs w:val="24"/>
          <w:lang w:eastAsia="pl-PL"/>
        </w:rPr>
        <w:br/>
        <w:t xml:space="preserve">Należy podać informacje na temat etapów dialogu: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IV.3.3) Informacje na temat partnerstwa innowacyjnego</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Informacje dodatkowe: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IV.4) Licytacja elektroniczna </w:t>
      </w:r>
      <w:r w:rsidRPr="00003AFF">
        <w:rPr>
          <w:rFonts w:ascii="Times New Roman" w:eastAsia="Times New Roman" w:hAnsi="Times New Roman" w:cs="Times New Roman"/>
          <w:sz w:val="24"/>
          <w:szCs w:val="24"/>
          <w:lang w:eastAsia="pl-PL"/>
        </w:rPr>
        <w:br/>
        <w:t xml:space="preserve">Adres strony internetowej, na której będzie prowadzona licytacja elektroniczna: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Informacje o liczbie etapów licytacji elektronicznej i czasie ich trwania: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Czas trwania: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Termin składania wniosków o dopuszczenie do udziału w licytacji elektronicznej: </w:t>
      </w:r>
      <w:r w:rsidRPr="00003AFF">
        <w:rPr>
          <w:rFonts w:ascii="Times New Roman" w:eastAsia="Times New Roman" w:hAnsi="Times New Roman" w:cs="Times New Roman"/>
          <w:sz w:val="24"/>
          <w:szCs w:val="24"/>
          <w:lang w:eastAsia="pl-PL"/>
        </w:rPr>
        <w:br/>
        <w:t xml:space="preserve">Data: godzina: </w:t>
      </w:r>
      <w:r w:rsidRPr="00003AFF">
        <w:rPr>
          <w:rFonts w:ascii="Times New Roman" w:eastAsia="Times New Roman" w:hAnsi="Times New Roman" w:cs="Times New Roman"/>
          <w:sz w:val="24"/>
          <w:szCs w:val="24"/>
          <w:lang w:eastAsia="pl-PL"/>
        </w:rPr>
        <w:br/>
        <w:t xml:space="preserve">Termin otwarcia licytacji elektronicznej: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 xml:space="preserve">Termin i warunki zamknięcia licytacji elektronicznej: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t xml:space="preserve">Wymagania dotyczące zabezpieczenia należytego wykonania umowy: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t xml:space="preserve">Informacje dodatkowe: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IV.5) ZMIANA UMOWY</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Przewiduje się istotne zmiany postanowień zawartej umowy w stosunku do treści oferty, </w:t>
      </w:r>
      <w:r w:rsidRPr="00003AFF">
        <w:rPr>
          <w:rFonts w:ascii="Times New Roman" w:eastAsia="Times New Roman" w:hAnsi="Times New Roman" w:cs="Times New Roman"/>
          <w:b/>
          <w:bCs/>
          <w:sz w:val="24"/>
          <w:szCs w:val="24"/>
          <w:lang w:eastAsia="pl-PL"/>
        </w:rPr>
        <w:lastRenderedPageBreak/>
        <w:t>na podstawie której dokonano wyboru wykonawcy:</w:t>
      </w:r>
      <w:r w:rsidRPr="00003AFF">
        <w:rPr>
          <w:rFonts w:ascii="Times New Roman" w:eastAsia="Times New Roman" w:hAnsi="Times New Roman" w:cs="Times New Roman"/>
          <w:sz w:val="24"/>
          <w:szCs w:val="24"/>
          <w:lang w:eastAsia="pl-PL"/>
        </w:rPr>
        <w:t xml:space="preserve"> Tak </w:t>
      </w:r>
      <w:r w:rsidRPr="00003AFF">
        <w:rPr>
          <w:rFonts w:ascii="Times New Roman" w:eastAsia="Times New Roman" w:hAnsi="Times New Roman" w:cs="Times New Roman"/>
          <w:sz w:val="24"/>
          <w:szCs w:val="24"/>
          <w:lang w:eastAsia="pl-PL"/>
        </w:rPr>
        <w:br/>
        <w:t xml:space="preserve">Należy wskazać zakres, charakter zmian oraz warunki wprowadzenia zmian: </w:t>
      </w:r>
      <w:r w:rsidRPr="00003AFF">
        <w:rPr>
          <w:rFonts w:ascii="Times New Roman" w:eastAsia="Times New Roman" w:hAnsi="Times New Roman" w:cs="Times New Roman"/>
          <w:sz w:val="24"/>
          <w:szCs w:val="24"/>
          <w:lang w:eastAsia="pl-PL"/>
        </w:rPr>
        <w:br/>
        <w:t xml:space="preserve">1. Zakazuje się zmian postanowień zawartej umowy w stosunku do treści oferty, na podstawie której dokonano wyboru wykonawcy, chyba że zachodzi co najmniej jedna z następujących okoliczności: 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 2) zmiany dotyczą realizacji dodatkowych usług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3) zostały spełnione łącznie następujące warunki: a) konieczność zmiany umowy lub umowy ramowej spowodowana jest okolicznościami, których zamawiający, działając z należytą starannością, nie mógł przewidzieć, b) wartość zmiany nie przekracza 50% wartości zamówienia określonej pierwotnie w umowie lub umowie ramowej; 4) wykonawcę, któremu zamawiający udzielił zamówienia, ma zastąpić nowy wykonawca: a) na podstawie postanowień umownych, o których mowa w pkt 1, 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c) w wyniku przejęcia przez zamawiającego zobowiązań wykonawcy względem jego podwykonawców; 5) zmiany, niezależnie od ich wartości, nie są istotne w rozumieniu ust. 1e; 6) łączna wartość zmian jest mniejsza niż kwoty określone w przepisach wydanych na podstawie art. 11 ogłoszenia dotyczące zamówień ust. 8 i jest mniejsza od 10% wartości zamówienia określonej pierwotnie w umowie w przypadku zamówień na usługi lub dostawy albo, w przypadku zamówień na roboty budowlane – jest mniejsza od 15% wartości zamówienia określonej pierwotnie w umowie. 1a. W przypadkach, o których mowa w ust. 1 pkt 2 i 3 oraz pkt 4 lit. b, zamawiający nie może wprowadzać kolejnych zmian umowy lub umowy ramowej w celu uniknięcia stosowania przepisów ustawy. 1b. W przypadkach, o których mowa w ust. 1 pkt 1, 3 i 6, zmiany postanowień umownych nie mogą prowadzić do zmiany charakteru umowy lub umowy ramowej. 1c. W przypadkach, o których mowa w ust. 1 pkt 2 i 3, zamawiający, po dokonaniu zmiany umowy, zamieszcza w Biuletynie Zamówień Publicznych lub przekazuje Urzędowi Publikacji Unii Europejskiej ogłoszenie o zmianie umowy. 1d. Jeżeli umowa zawiera postanowienia przewidujące możliwość zmiany wynagrodzenia należnego wykonawcy z powodu okoliczności innych niż zmiana zakresu świadczenia wykonawcy, dopuszczalną wartość zmiany umowy, o której mowa w ust. 1 pkt 2 lit. c, pkt 3 lit. b i pkt 6, ustala się w oparciu o wartość zamówienia określoną pierwotnie, z uwzględnieniem zmian wynikających z tych postanowień. 1e. Zmianę postanowień zawartych w umowie lub umowie ramowej uznaje się za istotną, jeżeli: 1) zmienia ogólny charakter umowy lub umowy ramowej, w stosunku do charakteru umowy lub umowy ramowej w pierwotnym brzmieniu; 2) nie zmienia ogólnego charakteru umowy lub umowy ramowej i zachodzi co najmniej jedna z następujących okoliczności: a) zmiana wprowadza warunki, które, gdyby były postawione w postępowaniu o udzielenie zamówienia, to w tym postępowaniu wzięliby lub mogliby wziąć udział inni wykonawcy lub przyjęto by oferty innej treści, b) zmiana narusza równowagę ekonomiczną umowy lub umowy ramowej na korzyść wykonawcy w sposób nieprzewidziany pierwotnie w </w:t>
      </w:r>
      <w:r w:rsidRPr="00003AFF">
        <w:rPr>
          <w:rFonts w:ascii="Times New Roman" w:eastAsia="Times New Roman" w:hAnsi="Times New Roman" w:cs="Times New Roman"/>
          <w:sz w:val="24"/>
          <w:szCs w:val="24"/>
          <w:lang w:eastAsia="pl-PL"/>
        </w:rPr>
        <w:lastRenderedPageBreak/>
        <w:t xml:space="preserve">umowie lub umowie ramowej, c) zmiana znacznie rozszerza lub zmniejsza zakres świadczeń i zobowiązań wynikający z umowy lub umowy ramowej, d) polega na zastąpieniu wykonawcy, któremu zamawiający udzielił zamówienia, nowym wykonawcą, w przypadkach innych niż wymienione w ust. 1 pkt 4. 2. Postanowienie umowne zmienione z naruszeniem ust. 1–1b, 1d i 1e podlega unieważnieniu. Na miejsce unieważnionych postanowień umowy lub umowy ramowej wchodzą postanowienia umowne w pierwotnym brzmieniu. 3. Jeżeli zamawiający zamierza zmienić warunki realizacji zamówienia, które wykraczają poza zmiany umowy lub umowy ramowej dopuszczalne zgodnie z ust. 1–1b, 1d i 1e obowiązany jest przeprowadzić nowe postępowanie o udzielenie zamówienia.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IV.6) INFORMACJE ADMINISTRACYJNE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IV.6.1) Sposób udostępniania informacji o charakterze poufnym </w:t>
      </w:r>
      <w:r w:rsidRPr="00003AFF">
        <w:rPr>
          <w:rFonts w:ascii="Times New Roman" w:eastAsia="Times New Roman" w:hAnsi="Times New Roman" w:cs="Times New Roman"/>
          <w:i/>
          <w:iCs/>
          <w:sz w:val="24"/>
          <w:szCs w:val="24"/>
          <w:lang w:eastAsia="pl-PL"/>
        </w:rPr>
        <w:t xml:space="preserve">(jeżeli dotyczy):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Środki służące ochronie informacji o charakterze poufnym</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03AFF">
        <w:rPr>
          <w:rFonts w:ascii="Times New Roman" w:eastAsia="Times New Roman" w:hAnsi="Times New Roman" w:cs="Times New Roman"/>
          <w:sz w:val="24"/>
          <w:szCs w:val="24"/>
          <w:lang w:eastAsia="pl-PL"/>
        </w:rPr>
        <w:br/>
        <w:t xml:space="preserve">Data: 2019-10-11, godzina: 11:00, </w:t>
      </w:r>
      <w:r w:rsidRPr="00003AF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Wskazać powody: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03AFF">
        <w:rPr>
          <w:rFonts w:ascii="Times New Roman" w:eastAsia="Times New Roman" w:hAnsi="Times New Roman" w:cs="Times New Roman"/>
          <w:sz w:val="24"/>
          <w:szCs w:val="24"/>
          <w:lang w:eastAsia="pl-PL"/>
        </w:rPr>
        <w:br/>
        <w:t xml:space="preserve">&gt;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IV.6.3) Termin związania ofertą: </w:t>
      </w:r>
      <w:r w:rsidRPr="00003AFF">
        <w:rPr>
          <w:rFonts w:ascii="Times New Roman" w:eastAsia="Times New Roman" w:hAnsi="Times New Roman" w:cs="Times New Roman"/>
          <w:sz w:val="24"/>
          <w:szCs w:val="24"/>
          <w:lang w:eastAsia="pl-PL"/>
        </w:rPr>
        <w:t xml:space="preserve">do: okres w dniach: 30 (od ostatecznego terminu składania ofert)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03AFF">
        <w:rPr>
          <w:rFonts w:ascii="Times New Roman" w:eastAsia="Times New Roman" w:hAnsi="Times New Roman" w:cs="Times New Roman"/>
          <w:sz w:val="24"/>
          <w:szCs w:val="24"/>
          <w:lang w:eastAsia="pl-PL"/>
        </w:rPr>
        <w:t xml:space="preserve"> Nie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03AFF">
        <w:rPr>
          <w:rFonts w:ascii="Times New Roman" w:eastAsia="Times New Roman" w:hAnsi="Times New Roman" w:cs="Times New Roman"/>
          <w:sz w:val="24"/>
          <w:szCs w:val="24"/>
          <w:lang w:eastAsia="pl-PL"/>
        </w:rPr>
        <w:t xml:space="preserve"> Nie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IV.6.6) Informacje dodatkowe:</w:t>
      </w:r>
      <w:r w:rsidRPr="00003AFF">
        <w:rPr>
          <w:rFonts w:ascii="Times New Roman" w:eastAsia="Times New Roman" w:hAnsi="Times New Roman" w:cs="Times New Roman"/>
          <w:sz w:val="24"/>
          <w:szCs w:val="24"/>
          <w:lang w:eastAsia="pl-PL"/>
        </w:rPr>
        <w:t xml:space="preserve"> </w:t>
      </w:r>
      <w:r w:rsidRPr="00003AFF">
        <w:rPr>
          <w:rFonts w:ascii="Times New Roman" w:eastAsia="Times New Roman" w:hAnsi="Times New Roman" w:cs="Times New Roman"/>
          <w:sz w:val="24"/>
          <w:szCs w:val="24"/>
          <w:lang w:eastAsia="pl-PL"/>
        </w:rPr>
        <w:br/>
      </w:r>
    </w:p>
    <w:p w:rsidR="00003AFF" w:rsidRPr="00003AFF" w:rsidRDefault="00003AFF" w:rsidP="00003AFF">
      <w:pPr>
        <w:spacing w:after="0" w:line="240" w:lineRule="auto"/>
        <w:jc w:val="center"/>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u w:val="single"/>
          <w:lang w:eastAsia="pl-PL"/>
        </w:rPr>
        <w:t xml:space="preserve">ZAŁĄCZNIK I - INFORMACJE DOTYCZĄCE OFERT CZĘŚCIOWYCH </w:t>
      </w:r>
    </w:p>
    <w:p w:rsidR="00003AFF" w:rsidRPr="00003AFF" w:rsidRDefault="00003AFF" w:rsidP="00003AFF">
      <w:pPr>
        <w:spacing w:after="0" w:line="240" w:lineRule="auto"/>
        <w:rPr>
          <w:rFonts w:ascii="Times New Roman" w:eastAsia="Times New Roman" w:hAnsi="Times New Roman" w:cs="Times New Roman"/>
          <w:sz w:val="24"/>
          <w:szCs w:val="24"/>
          <w:lang w:eastAsia="pl-PL"/>
        </w:rPr>
      </w:pPr>
    </w:p>
    <w:p w:rsidR="00003AFF" w:rsidRPr="00003AFF" w:rsidRDefault="00003AFF" w:rsidP="00003AFF">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08"/>
      </w:tblGrid>
      <w:tr w:rsidR="00003AFF" w:rsidRPr="00003AFF" w:rsidTr="00003AFF">
        <w:trPr>
          <w:tblCellSpacing w:w="15" w:type="dxa"/>
        </w:trPr>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1</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Nazwa: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artykuły medyczne</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1)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03AF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03AFF">
        <w:rPr>
          <w:rFonts w:ascii="Times New Roman" w:eastAsia="Times New Roman" w:hAnsi="Times New Roman" w:cs="Times New Roman"/>
          <w:b/>
          <w:bCs/>
          <w:sz w:val="24"/>
          <w:szCs w:val="24"/>
          <w:lang w:eastAsia="pl-PL"/>
        </w:rPr>
        <w:t>budowlane:</w:t>
      </w:r>
      <w:r w:rsidRPr="00003AFF">
        <w:rPr>
          <w:rFonts w:ascii="Times New Roman" w:eastAsia="Times New Roman" w:hAnsi="Times New Roman" w:cs="Times New Roman"/>
          <w:sz w:val="24"/>
          <w:szCs w:val="24"/>
          <w:lang w:eastAsia="pl-PL"/>
        </w:rPr>
        <w:t>Czepek</w:t>
      </w:r>
      <w:proofErr w:type="spellEnd"/>
      <w:r w:rsidRPr="00003AFF">
        <w:rPr>
          <w:rFonts w:ascii="Times New Roman" w:eastAsia="Times New Roman" w:hAnsi="Times New Roman" w:cs="Times New Roman"/>
          <w:sz w:val="24"/>
          <w:szCs w:val="24"/>
          <w:lang w:eastAsia="pl-PL"/>
        </w:rPr>
        <w:t xml:space="preserve"> głęboki w formie furażerki z trokami do umocowania. Wykonany w całości z perforowanej włókniny wiskozowej o gramaturze 25g/m2 zapewniającej doskonałą oddychalność i komfort noszenia, wysokość czepka z przodu 20,5 cm +/- 1cm. Wysokość części przedniej umożliwiająca wywinięcie i utworzenie dodatkowej warstwy stanowiącej </w:t>
      </w:r>
      <w:r w:rsidRPr="00003AFF">
        <w:rPr>
          <w:rFonts w:ascii="Times New Roman" w:eastAsia="Times New Roman" w:hAnsi="Times New Roman" w:cs="Times New Roman"/>
          <w:sz w:val="24"/>
          <w:szCs w:val="24"/>
          <w:lang w:eastAsia="pl-PL"/>
        </w:rPr>
        <w:lastRenderedPageBreak/>
        <w:t xml:space="preserve">zabezpieczenie przed potem. Wymiary denka 29 cm x 12 cm +/- 1cm. Szerokość troków 4 cm +/- 0,5 cm. Szyty techniką owerlok. Opakowanie a'100 szt. w formie kartonika umożliwiającego wyjmowanie pojedynczych </w:t>
      </w:r>
      <w:proofErr w:type="spellStart"/>
      <w:r w:rsidRPr="00003AFF">
        <w:rPr>
          <w:rFonts w:ascii="Times New Roman" w:eastAsia="Times New Roman" w:hAnsi="Times New Roman" w:cs="Times New Roman"/>
          <w:sz w:val="24"/>
          <w:szCs w:val="24"/>
          <w:lang w:eastAsia="pl-PL"/>
        </w:rPr>
        <w:t>sztuk.Kolor</w:t>
      </w:r>
      <w:proofErr w:type="spellEnd"/>
      <w:r w:rsidRPr="00003AFF">
        <w:rPr>
          <w:rFonts w:ascii="Times New Roman" w:eastAsia="Times New Roman" w:hAnsi="Times New Roman" w:cs="Times New Roman"/>
          <w:sz w:val="24"/>
          <w:szCs w:val="24"/>
          <w:lang w:eastAsia="pl-PL"/>
        </w:rPr>
        <w:t xml:space="preserve"> </w:t>
      </w:r>
      <w:proofErr w:type="spellStart"/>
      <w:r w:rsidRPr="00003AFF">
        <w:rPr>
          <w:rFonts w:ascii="Times New Roman" w:eastAsia="Times New Roman" w:hAnsi="Times New Roman" w:cs="Times New Roman"/>
          <w:sz w:val="24"/>
          <w:szCs w:val="24"/>
          <w:lang w:eastAsia="pl-PL"/>
        </w:rPr>
        <w:t>zielony,niebieski</w:t>
      </w:r>
      <w:proofErr w:type="spellEnd"/>
      <w:r w:rsidRPr="00003AFF">
        <w:rPr>
          <w:rFonts w:ascii="Times New Roman" w:eastAsia="Times New Roman" w:hAnsi="Times New Roman" w:cs="Times New Roman"/>
          <w:sz w:val="24"/>
          <w:szCs w:val="24"/>
          <w:lang w:eastAsia="pl-PL"/>
        </w:rPr>
        <w:t xml:space="preserve">, różowy, żółty, fioletowy. szt. 2 700 Czepek w formie furażerki z tyłu ściągany gumką. Wykonany w części bocznej z włókniny </w:t>
      </w:r>
      <w:proofErr w:type="spellStart"/>
      <w:r w:rsidRPr="00003AFF">
        <w:rPr>
          <w:rFonts w:ascii="Times New Roman" w:eastAsia="Times New Roman" w:hAnsi="Times New Roman" w:cs="Times New Roman"/>
          <w:sz w:val="24"/>
          <w:szCs w:val="24"/>
          <w:lang w:eastAsia="pl-PL"/>
        </w:rPr>
        <w:t>Spunlace</w:t>
      </w:r>
      <w:proofErr w:type="spellEnd"/>
      <w:r w:rsidRPr="00003AFF">
        <w:rPr>
          <w:rFonts w:ascii="Times New Roman" w:eastAsia="Times New Roman" w:hAnsi="Times New Roman" w:cs="Times New Roman"/>
          <w:sz w:val="24"/>
          <w:szCs w:val="24"/>
          <w:lang w:eastAsia="pl-PL"/>
        </w:rPr>
        <w:t xml:space="preserve"> 45 g/m2 oraz z włókniny polipropylenowej 25g/m2 w części górnej. Materiał </w:t>
      </w:r>
      <w:proofErr w:type="spellStart"/>
      <w:r w:rsidRPr="00003AFF">
        <w:rPr>
          <w:rFonts w:ascii="Times New Roman" w:eastAsia="Times New Roman" w:hAnsi="Times New Roman" w:cs="Times New Roman"/>
          <w:sz w:val="24"/>
          <w:szCs w:val="24"/>
          <w:lang w:eastAsia="pl-PL"/>
        </w:rPr>
        <w:t>chłonny.Kolor</w:t>
      </w:r>
      <w:proofErr w:type="spellEnd"/>
      <w:r w:rsidRPr="00003AFF">
        <w:rPr>
          <w:rFonts w:ascii="Times New Roman" w:eastAsia="Times New Roman" w:hAnsi="Times New Roman" w:cs="Times New Roman"/>
          <w:sz w:val="24"/>
          <w:szCs w:val="24"/>
          <w:lang w:eastAsia="pl-PL"/>
        </w:rPr>
        <w:t xml:space="preserve"> zielony lub niebieski, denko w kolorze białym. Opakowanie a'100 szt. w formie kartonika </w:t>
      </w:r>
      <w:proofErr w:type="spellStart"/>
      <w:r w:rsidRPr="00003AFF">
        <w:rPr>
          <w:rFonts w:ascii="Times New Roman" w:eastAsia="Times New Roman" w:hAnsi="Times New Roman" w:cs="Times New Roman"/>
          <w:sz w:val="24"/>
          <w:szCs w:val="24"/>
          <w:lang w:eastAsia="pl-PL"/>
        </w:rPr>
        <w:t>umożliwiajacego</w:t>
      </w:r>
      <w:proofErr w:type="spellEnd"/>
      <w:r w:rsidRPr="00003AFF">
        <w:rPr>
          <w:rFonts w:ascii="Times New Roman" w:eastAsia="Times New Roman" w:hAnsi="Times New Roman" w:cs="Times New Roman"/>
          <w:sz w:val="24"/>
          <w:szCs w:val="24"/>
          <w:lang w:eastAsia="pl-PL"/>
        </w:rPr>
        <w:t xml:space="preserve"> wyjmowanie pojedynczych sztuk szt. 4 300 Czepek w formie furażerki z tyłu ściągany gumką. Wykonany w całości z perforowanej włókniny wiskozowej o gramaturze 25g/m2 zapewniającej doskonałą oddychalność i komfort noszenia, głębokość 13,5 cm +/- 1cm. Średnica denka 20,5cm+/- 1cm. </w:t>
      </w:r>
      <w:proofErr w:type="spellStart"/>
      <w:r w:rsidRPr="00003AFF">
        <w:rPr>
          <w:rFonts w:ascii="Times New Roman" w:eastAsia="Times New Roman" w:hAnsi="Times New Roman" w:cs="Times New Roman"/>
          <w:sz w:val="24"/>
          <w:szCs w:val="24"/>
          <w:lang w:eastAsia="pl-PL"/>
        </w:rPr>
        <w:t>Długośc</w:t>
      </w:r>
      <w:proofErr w:type="spellEnd"/>
      <w:r w:rsidRPr="00003AFF">
        <w:rPr>
          <w:rFonts w:ascii="Times New Roman" w:eastAsia="Times New Roman" w:hAnsi="Times New Roman" w:cs="Times New Roman"/>
          <w:sz w:val="24"/>
          <w:szCs w:val="24"/>
          <w:lang w:eastAsia="pl-PL"/>
        </w:rPr>
        <w:t xml:space="preserve"> gumki 14,5 cm +/- 1cm. Szyty techniką </w:t>
      </w:r>
      <w:proofErr w:type="spellStart"/>
      <w:r w:rsidRPr="00003AFF">
        <w:rPr>
          <w:rFonts w:ascii="Times New Roman" w:eastAsia="Times New Roman" w:hAnsi="Times New Roman" w:cs="Times New Roman"/>
          <w:sz w:val="24"/>
          <w:szCs w:val="24"/>
          <w:lang w:eastAsia="pl-PL"/>
        </w:rPr>
        <w:t>owerlok.Opakowanie</w:t>
      </w:r>
      <w:proofErr w:type="spellEnd"/>
      <w:r w:rsidRPr="00003AFF">
        <w:rPr>
          <w:rFonts w:ascii="Times New Roman" w:eastAsia="Times New Roman" w:hAnsi="Times New Roman" w:cs="Times New Roman"/>
          <w:sz w:val="24"/>
          <w:szCs w:val="24"/>
          <w:lang w:eastAsia="pl-PL"/>
        </w:rPr>
        <w:t xml:space="preserve"> a'100 szt. w formie kartonika </w:t>
      </w:r>
      <w:proofErr w:type="spellStart"/>
      <w:r w:rsidRPr="00003AFF">
        <w:rPr>
          <w:rFonts w:ascii="Times New Roman" w:eastAsia="Times New Roman" w:hAnsi="Times New Roman" w:cs="Times New Roman"/>
          <w:sz w:val="24"/>
          <w:szCs w:val="24"/>
          <w:lang w:eastAsia="pl-PL"/>
        </w:rPr>
        <w:t>umożliwiajacego</w:t>
      </w:r>
      <w:proofErr w:type="spellEnd"/>
      <w:r w:rsidRPr="00003AFF">
        <w:rPr>
          <w:rFonts w:ascii="Times New Roman" w:eastAsia="Times New Roman" w:hAnsi="Times New Roman" w:cs="Times New Roman"/>
          <w:sz w:val="24"/>
          <w:szCs w:val="24"/>
          <w:lang w:eastAsia="pl-PL"/>
        </w:rPr>
        <w:t xml:space="preserve"> wyjmowanie pojedynczych sztuk. Kolor zielony, niebieski, żółty, różowy, fioletowy. szt. 4 300 Czepek w kształcie beretu wykonany z włókniny polipropylenowej 18g, przyjemny w dotyku. Średnica po rozciągnięciu ok. 53cm. Opakowanie a'100 szt. w formie kartonika umożliwiającego wyjmowanie pojedynczych sztuk. Kolor zielony lub niebieski. szt. 1 700 Maska medyczna wykonana z trzech warstw niepylącej włókniny, wymiary maski 17,5cm x 9,5cm. Długość troków 40 cm. Długość sztywnika do formowania maski na nosie 10,5cm. Zgodna z normą 14683 tym II– poziom filtracji bakterii 98,72%. Kolor zielony, niebieski, różowy, biały. Op. a'50 szt. szt. 21 000 Fartuch medyczny wykonany z włókniny polipropylenowej, rękawy zakończone gumką, wiązany na troki w talii oraz na szyi, przewiewny, jednorazowego użytku. Gramatura 20 gr/m2, kolor zielony lub niebieski. szt. 9 000 Ochraniacze na buty wykonane z mocnej i wytrzymałej włókniny polipropylenowej 30 g/m², ściągane podwójną gumką. Wymiary 38cm x 17cm. Kolor zielony lub niebieski szt. 13 500 Podkład chłonny wykonany z 5 warstw: </w:t>
      </w:r>
      <w:proofErr w:type="spellStart"/>
      <w:r w:rsidRPr="00003AFF">
        <w:rPr>
          <w:rFonts w:ascii="Times New Roman" w:eastAsia="Times New Roman" w:hAnsi="Times New Roman" w:cs="Times New Roman"/>
          <w:sz w:val="24"/>
          <w:szCs w:val="24"/>
          <w:lang w:eastAsia="pl-PL"/>
        </w:rPr>
        <w:t>laminat+wata</w:t>
      </w:r>
      <w:proofErr w:type="spellEnd"/>
      <w:r w:rsidRPr="00003AFF">
        <w:rPr>
          <w:rFonts w:ascii="Times New Roman" w:eastAsia="Times New Roman" w:hAnsi="Times New Roman" w:cs="Times New Roman"/>
          <w:sz w:val="24"/>
          <w:szCs w:val="24"/>
          <w:lang w:eastAsia="pl-PL"/>
        </w:rPr>
        <w:t xml:space="preserve"> celulozowa + pulpa celulozowa + wata celulozowa + włóknina polipropylenowa. Posiada wkład chłonny z </w:t>
      </w:r>
      <w:proofErr w:type="spellStart"/>
      <w:r w:rsidRPr="00003AFF">
        <w:rPr>
          <w:rFonts w:ascii="Times New Roman" w:eastAsia="Times New Roman" w:hAnsi="Times New Roman" w:cs="Times New Roman"/>
          <w:sz w:val="24"/>
          <w:szCs w:val="24"/>
          <w:lang w:eastAsia="pl-PL"/>
        </w:rPr>
        <w:t>pikowaniami</w:t>
      </w:r>
      <w:proofErr w:type="spellEnd"/>
      <w:r w:rsidRPr="00003AFF">
        <w:rPr>
          <w:rFonts w:ascii="Times New Roman" w:eastAsia="Times New Roman" w:hAnsi="Times New Roman" w:cs="Times New Roman"/>
          <w:sz w:val="24"/>
          <w:szCs w:val="24"/>
          <w:lang w:eastAsia="pl-PL"/>
        </w:rPr>
        <w:t xml:space="preserve">. Część spodnia </w:t>
      </w:r>
      <w:proofErr w:type="spellStart"/>
      <w:r w:rsidRPr="00003AFF">
        <w:rPr>
          <w:rFonts w:ascii="Times New Roman" w:eastAsia="Times New Roman" w:hAnsi="Times New Roman" w:cs="Times New Roman"/>
          <w:sz w:val="24"/>
          <w:szCs w:val="24"/>
          <w:lang w:eastAsia="pl-PL"/>
        </w:rPr>
        <w:t>podfoliowana</w:t>
      </w:r>
      <w:proofErr w:type="spellEnd"/>
      <w:r w:rsidRPr="00003AFF">
        <w:rPr>
          <w:rFonts w:ascii="Times New Roman" w:eastAsia="Times New Roman" w:hAnsi="Times New Roman" w:cs="Times New Roman"/>
          <w:sz w:val="24"/>
          <w:szCs w:val="24"/>
          <w:lang w:eastAsia="pl-PL"/>
        </w:rPr>
        <w:t xml:space="preserve">, nieprzemakalna. Rozmiar 60 x 90 cm, kolor zielony szt. 30 Podkład na fotel ginekologiczny, jednorazowego użytku, ochronny, higieniczny, zielony, perforowany, pojedynczy listek warstwa: folia, bibuła, bibuła, rozmiar listka 50 cm x 33 cm w rolce 50 listków - 1 op. typ </w:t>
      </w:r>
      <w:proofErr w:type="spellStart"/>
      <w:r w:rsidRPr="00003AFF">
        <w:rPr>
          <w:rFonts w:ascii="Times New Roman" w:eastAsia="Times New Roman" w:hAnsi="Times New Roman" w:cs="Times New Roman"/>
          <w:sz w:val="24"/>
          <w:szCs w:val="24"/>
          <w:lang w:eastAsia="pl-PL"/>
        </w:rPr>
        <w:t>Weber&amp;Weber</w:t>
      </w:r>
      <w:proofErr w:type="spellEnd"/>
      <w:r w:rsidRPr="00003AFF">
        <w:rPr>
          <w:rFonts w:ascii="Times New Roman" w:eastAsia="Times New Roman" w:hAnsi="Times New Roman" w:cs="Times New Roman"/>
          <w:sz w:val="24"/>
          <w:szCs w:val="24"/>
          <w:lang w:eastAsia="pl-PL"/>
        </w:rPr>
        <w:t xml:space="preserve"> lub równoważny rolka 500 Podkład jednorazowego użytku, ochronny, higieniczny, zielony lub niebieski, perforowany, pojedynczy listek warstwa : folia, bibuła, bibuła, rozmiar listka 50 cm x 50 cm w rolce 80 listków - 1 op., typ </w:t>
      </w:r>
      <w:proofErr w:type="spellStart"/>
      <w:r w:rsidRPr="00003AFF">
        <w:rPr>
          <w:rFonts w:ascii="Times New Roman" w:eastAsia="Times New Roman" w:hAnsi="Times New Roman" w:cs="Times New Roman"/>
          <w:sz w:val="24"/>
          <w:szCs w:val="24"/>
          <w:lang w:eastAsia="pl-PL"/>
        </w:rPr>
        <w:t>Weber&amp;Weber</w:t>
      </w:r>
      <w:proofErr w:type="spellEnd"/>
      <w:r w:rsidRPr="00003AFF">
        <w:rPr>
          <w:rFonts w:ascii="Times New Roman" w:eastAsia="Times New Roman" w:hAnsi="Times New Roman" w:cs="Times New Roman"/>
          <w:sz w:val="24"/>
          <w:szCs w:val="24"/>
          <w:lang w:eastAsia="pl-PL"/>
        </w:rPr>
        <w:t xml:space="preserve"> lub równoważy rolka 100 Prześcieradło jednorazowego użytku wykonane z włókniny polipropylenowej, niejałowe. Kolor zielony. Gramatura 25 gr/m2. Wymiary 210 x 160 cm. szt. 5 000 Poszwa medyczna jednorazowego użytku wykonana z włókniny polipropylenowej 25 g/m², niejałowa, kolor zielony. Wymiary 210 cm x 160 cm, szerokość zakładki zamykającej 15cm szt. 1 700 Prześcieradło papierowe na rolce, dwuwarstwowe, klejone wymiary listka 50 cm x 50 cm, </w:t>
      </w:r>
      <w:proofErr w:type="spellStart"/>
      <w:r w:rsidRPr="00003AFF">
        <w:rPr>
          <w:rFonts w:ascii="Times New Roman" w:eastAsia="Times New Roman" w:hAnsi="Times New Roman" w:cs="Times New Roman"/>
          <w:sz w:val="24"/>
          <w:szCs w:val="24"/>
          <w:lang w:eastAsia="pl-PL"/>
        </w:rPr>
        <w:t>długośc</w:t>
      </w:r>
      <w:proofErr w:type="spellEnd"/>
      <w:r w:rsidRPr="00003AFF">
        <w:rPr>
          <w:rFonts w:ascii="Times New Roman" w:eastAsia="Times New Roman" w:hAnsi="Times New Roman" w:cs="Times New Roman"/>
          <w:sz w:val="24"/>
          <w:szCs w:val="24"/>
          <w:lang w:eastAsia="pl-PL"/>
        </w:rPr>
        <w:t xml:space="preserve"> rolki 65 m - 1 op., białe z perforacją, umożliwiająca łatwe oddzielenie listka. A'9 rolek w op. rolka 3 700 Jednorazowe ręczniki wykonane z wysokiej jakości celulozy. Lekko tłoczona powierzchnia przyspieszająca absorbcję wody. Wysoka gramatura materiału - 50g/m2 zapewniająca dokładne osuszenie skóry. Miękkie i wytrzymałe. Rozmiar 40 cm x 70 cm. Opakowanie foliowe, 50 sztuk w opakowaniu. Jednorazowego użytku, niesterylne szt. 9 000 Ubranie wykonane z włókniny SMS gr. 35g, nieprześwitujące, antystatyczne, oddychające. Bluza z krótkim rękawem, posiadająca wycięcie "V" zakończone obszyciem w kolorze ubrania, 3 kieszenie (2 w dolnej części oraz jedna mniejsza w części górnej). Spodnie z trokami w pasie. Kolor zielony lub niebieski. Zgodnie z normą EN 13795. Rozmiar od S do XXXL. </w:t>
      </w:r>
      <w:proofErr w:type="spellStart"/>
      <w:r w:rsidRPr="00003AFF">
        <w:rPr>
          <w:rFonts w:ascii="Times New Roman" w:eastAsia="Times New Roman" w:hAnsi="Times New Roman" w:cs="Times New Roman"/>
          <w:sz w:val="24"/>
          <w:szCs w:val="24"/>
          <w:lang w:eastAsia="pl-PL"/>
        </w:rPr>
        <w:t>kpl</w:t>
      </w:r>
      <w:proofErr w:type="spellEnd"/>
      <w:r w:rsidRPr="00003AFF">
        <w:rPr>
          <w:rFonts w:ascii="Times New Roman" w:eastAsia="Times New Roman" w:hAnsi="Times New Roman" w:cs="Times New Roman"/>
          <w:sz w:val="24"/>
          <w:szCs w:val="24"/>
          <w:lang w:eastAsia="pl-PL"/>
        </w:rPr>
        <w:t xml:space="preserve">. 1 200 Sukienka operacyjna wykonana z chłonnej włókniny SMS 35 g/m², wkładana przez głowę, z krótkim rękawem posiadająca dwie kieszenie. Kolor niebieski. Rozmiar od S do XXXL. szt. 1 200 Komplet pościeli medycznej z włókniny 25g/m2, zielony jednorazowy składający się z: prześcieradła o wym. 150 cm x 210 cm, poszewki na kołdrę o wym. 160 cm x 210 cm, poszewki na poduszkę </w:t>
      </w:r>
      <w:r w:rsidRPr="00003AFF">
        <w:rPr>
          <w:rFonts w:ascii="Times New Roman" w:eastAsia="Times New Roman" w:hAnsi="Times New Roman" w:cs="Times New Roman"/>
          <w:sz w:val="24"/>
          <w:szCs w:val="24"/>
          <w:lang w:eastAsia="pl-PL"/>
        </w:rPr>
        <w:lastRenderedPageBreak/>
        <w:t xml:space="preserve">o wym. 70 cm x 80 cm </w:t>
      </w:r>
      <w:proofErr w:type="spellStart"/>
      <w:r w:rsidRPr="00003AFF">
        <w:rPr>
          <w:rFonts w:ascii="Times New Roman" w:eastAsia="Times New Roman" w:hAnsi="Times New Roman" w:cs="Times New Roman"/>
          <w:sz w:val="24"/>
          <w:szCs w:val="24"/>
          <w:lang w:eastAsia="pl-PL"/>
        </w:rPr>
        <w:t>kpl</w:t>
      </w:r>
      <w:proofErr w:type="spellEnd"/>
      <w:r w:rsidRPr="00003AFF">
        <w:rPr>
          <w:rFonts w:ascii="Times New Roman" w:eastAsia="Times New Roman" w:hAnsi="Times New Roman" w:cs="Times New Roman"/>
          <w:sz w:val="24"/>
          <w:szCs w:val="24"/>
          <w:lang w:eastAsia="pl-PL"/>
        </w:rPr>
        <w:t xml:space="preserve"> 3 000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2) Wspólny Słownik Zamówień(CPV):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3) Wartość części zamówienia(jeżeli zamawiający podaje informacje o wartości zamówienia):</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r w:rsidRPr="00003AFF">
        <w:rPr>
          <w:rFonts w:ascii="Times New Roman" w:eastAsia="Times New Roman" w:hAnsi="Times New Roman" w:cs="Times New Roman"/>
          <w:sz w:val="24"/>
          <w:szCs w:val="24"/>
          <w:lang w:eastAsia="pl-PL"/>
        </w:rPr>
        <w:br/>
        <w:t>PLN</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4) Czas trwania lub termin wykonania: </w:t>
      </w:r>
      <w:r w:rsidRPr="00003AFF">
        <w:rPr>
          <w:rFonts w:ascii="Times New Roman" w:eastAsia="Times New Roman" w:hAnsi="Times New Roman" w:cs="Times New Roman"/>
          <w:sz w:val="24"/>
          <w:szCs w:val="24"/>
          <w:lang w:eastAsia="pl-PL"/>
        </w:rPr>
        <w:br/>
        <w:t xml:space="preserve">okres w miesiącach: </w:t>
      </w:r>
      <w:r w:rsidRPr="00003AFF">
        <w:rPr>
          <w:rFonts w:ascii="Times New Roman" w:eastAsia="Times New Roman" w:hAnsi="Times New Roman" w:cs="Times New Roman"/>
          <w:sz w:val="24"/>
          <w:szCs w:val="24"/>
          <w:lang w:eastAsia="pl-PL"/>
        </w:rPr>
        <w:br/>
        <w:t>okres w dniach: 30</w:t>
      </w:r>
      <w:r w:rsidRPr="00003AFF">
        <w:rPr>
          <w:rFonts w:ascii="Times New Roman" w:eastAsia="Times New Roman" w:hAnsi="Times New Roman" w:cs="Times New Roman"/>
          <w:sz w:val="24"/>
          <w:szCs w:val="24"/>
          <w:lang w:eastAsia="pl-PL"/>
        </w:rPr>
        <w:br/>
        <w:t xml:space="preserve">data rozpoczęcia: </w:t>
      </w:r>
      <w:r w:rsidRPr="00003AFF">
        <w:rPr>
          <w:rFonts w:ascii="Times New Roman" w:eastAsia="Times New Roman" w:hAnsi="Times New Roman" w:cs="Times New Roman"/>
          <w:sz w:val="24"/>
          <w:szCs w:val="24"/>
          <w:lang w:eastAsia="pl-PL"/>
        </w:rPr>
        <w:br/>
        <w:t xml:space="preserve">data zakończenia: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6) INFORMACJE DODATKOWE:</w:t>
      </w:r>
      <w:r w:rsidRPr="00003AF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08"/>
      </w:tblGrid>
      <w:tr w:rsidR="00003AFF" w:rsidRPr="00003AFF" w:rsidTr="00003AFF">
        <w:trPr>
          <w:tblCellSpacing w:w="15" w:type="dxa"/>
        </w:trPr>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2</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Nazwa: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artykuły medyczne</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1)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03AF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03AFF">
        <w:rPr>
          <w:rFonts w:ascii="Times New Roman" w:eastAsia="Times New Roman" w:hAnsi="Times New Roman" w:cs="Times New Roman"/>
          <w:b/>
          <w:bCs/>
          <w:sz w:val="24"/>
          <w:szCs w:val="24"/>
          <w:lang w:eastAsia="pl-PL"/>
        </w:rPr>
        <w:t>budowlane:</w:t>
      </w:r>
      <w:r w:rsidRPr="00003AFF">
        <w:rPr>
          <w:rFonts w:ascii="Times New Roman" w:eastAsia="Times New Roman" w:hAnsi="Times New Roman" w:cs="Times New Roman"/>
          <w:sz w:val="24"/>
          <w:szCs w:val="24"/>
          <w:lang w:eastAsia="pl-PL"/>
        </w:rPr>
        <w:t>Szkiełka</w:t>
      </w:r>
      <w:proofErr w:type="spellEnd"/>
      <w:r w:rsidRPr="00003AFF">
        <w:rPr>
          <w:rFonts w:ascii="Times New Roman" w:eastAsia="Times New Roman" w:hAnsi="Times New Roman" w:cs="Times New Roman"/>
          <w:sz w:val="24"/>
          <w:szCs w:val="24"/>
          <w:lang w:eastAsia="pl-PL"/>
        </w:rPr>
        <w:t xml:space="preserve"> podstawowe czyste pole 76 mm x 26 mm op. a'50 szt. op. 10 Szkiełka podstawowe </w:t>
      </w:r>
      <w:proofErr w:type="spellStart"/>
      <w:r w:rsidRPr="00003AFF">
        <w:rPr>
          <w:rFonts w:ascii="Times New Roman" w:eastAsia="Times New Roman" w:hAnsi="Times New Roman" w:cs="Times New Roman"/>
          <w:sz w:val="24"/>
          <w:szCs w:val="24"/>
          <w:lang w:eastAsia="pl-PL"/>
        </w:rPr>
        <w:t>matowione</w:t>
      </w:r>
      <w:proofErr w:type="spellEnd"/>
      <w:r w:rsidRPr="00003AFF">
        <w:rPr>
          <w:rFonts w:ascii="Times New Roman" w:eastAsia="Times New Roman" w:hAnsi="Times New Roman" w:cs="Times New Roman"/>
          <w:sz w:val="24"/>
          <w:szCs w:val="24"/>
          <w:lang w:eastAsia="pl-PL"/>
        </w:rPr>
        <w:t xml:space="preserve"> 76 mm x 26 mm op. a'50 szt. op. 180 Kieliszki do leków plastikowe op. a'90 szt. op. 500 Pojemnik na zużyte igły 0,7 L szt. 1 000 Pojemnik na zużyte igły 1 L szt. 3 700 Pojemnik na zużyte igły 2L szt. 3 500 Pojemnik na odpady medyczne z przykrywą 3 L - 3,5 L szt. 380 Pojemnik na odpady medyczne z przykrywą 5 L szt. 1 300 Pojemnik na odpady medyczne z przykrywą 10 L szt. 400 Opaska identyfikacyjna dla noworodków wykonana z tworzywa niewywołującego </w:t>
      </w:r>
      <w:proofErr w:type="spellStart"/>
      <w:r w:rsidRPr="00003AFF">
        <w:rPr>
          <w:rFonts w:ascii="Times New Roman" w:eastAsia="Times New Roman" w:hAnsi="Times New Roman" w:cs="Times New Roman"/>
          <w:sz w:val="24"/>
          <w:szCs w:val="24"/>
          <w:lang w:eastAsia="pl-PL"/>
        </w:rPr>
        <w:t>odparzeń</w:t>
      </w:r>
      <w:proofErr w:type="spellEnd"/>
      <w:r w:rsidRPr="00003AFF">
        <w:rPr>
          <w:rFonts w:ascii="Times New Roman" w:eastAsia="Times New Roman" w:hAnsi="Times New Roman" w:cs="Times New Roman"/>
          <w:sz w:val="24"/>
          <w:szCs w:val="24"/>
          <w:lang w:eastAsia="pl-PL"/>
        </w:rPr>
        <w:t xml:space="preserve">, uczuleń, alergii, op. a'100 szt. szt. 1 300 </w:t>
      </w:r>
      <w:proofErr w:type="spellStart"/>
      <w:r w:rsidRPr="00003AFF">
        <w:rPr>
          <w:rFonts w:ascii="Times New Roman" w:eastAsia="Times New Roman" w:hAnsi="Times New Roman" w:cs="Times New Roman"/>
          <w:sz w:val="24"/>
          <w:szCs w:val="24"/>
          <w:lang w:eastAsia="pl-PL"/>
        </w:rPr>
        <w:t>Stazy</w:t>
      </w:r>
      <w:proofErr w:type="spellEnd"/>
      <w:r w:rsidRPr="00003AFF">
        <w:rPr>
          <w:rFonts w:ascii="Times New Roman" w:eastAsia="Times New Roman" w:hAnsi="Times New Roman" w:cs="Times New Roman"/>
          <w:sz w:val="24"/>
          <w:szCs w:val="24"/>
          <w:lang w:eastAsia="pl-PL"/>
        </w:rPr>
        <w:t xml:space="preserve"> automatyczne wyposażone w zatrzask (zapięcie), wyróżniające się czerwonym kolorem, typu </w:t>
      </w:r>
      <w:proofErr w:type="spellStart"/>
      <w:r w:rsidRPr="00003AFF">
        <w:rPr>
          <w:rFonts w:ascii="Times New Roman" w:eastAsia="Times New Roman" w:hAnsi="Times New Roman" w:cs="Times New Roman"/>
          <w:sz w:val="24"/>
          <w:szCs w:val="24"/>
          <w:lang w:eastAsia="pl-PL"/>
        </w:rPr>
        <w:t>Sarstedt</w:t>
      </w:r>
      <w:proofErr w:type="spellEnd"/>
      <w:r w:rsidRPr="00003AFF">
        <w:rPr>
          <w:rFonts w:ascii="Times New Roman" w:eastAsia="Times New Roman" w:hAnsi="Times New Roman" w:cs="Times New Roman"/>
          <w:sz w:val="24"/>
          <w:szCs w:val="24"/>
          <w:lang w:eastAsia="pl-PL"/>
        </w:rPr>
        <w:t xml:space="preserve"> nr kat. 95.1007 lub równoważne szt. 150 Osłonka pudrowana do głowic </w:t>
      </w:r>
      <w:proofErr w:type="spellStart"/>
      <w:r w:rsidRPr="00003AFF">
        <w:rPr>
          <w:rFonts w:ascii="Times New Roman" w:eastAsia="Times New Roman" w:hAnsi="Times New Roman" w:cs="Times New Roman"/>
          <w:sz w:val="24"/>
          <w:szCs w:val="24"/>
          <w:lang w:eastAsia="pl-PL"/>
        </w:rPr>
        <w:t>endowaginalnych</w:t>
      </w:r>
      <w:proofErr w:type="spellEnd"/>
      <w:r w:rsidRPr="00003AFF">
        <w:rPr>
          <w:rFonts w:ascii="Times New Roman" w:eastAsia="Times New Roman" w:hAnsi="Times New Roman" w:cs="Times New Roman"/>
          <w:sz w:val="24"/>
          <w:szCs w:val="24"/>
          <w:lang w:eastAsia="pl-PL"/>
        </w:rPr>
        <w:t xml:space="preserve"> op. a'144 szt. op. 120 Szpatułka drewniana op. a'100 szt. op. 260 Wąż do tlenu dł. 210 cm szt. 170 Worki do moczu 2 L z odprowadzeniem dł. drenu 90 cm, zastawka antyrefleksyjna, zawór spustowy prosty lub typu T, obie ściany worka przezroczyste, niesterylny szt. 7 300 Wieszak do worka do moczu, </w:t>
      </w:r>
      <w:proofErr w:type="spellStart"/>
      <w:r w:rsidRPr="00003AFF">
        <w:rPr>
          <w:rFonts w:ascii="Times New Roman" w:eastAsia="Times New Roman" w:hAnsi="Times New Roman" w:cs="Times New Roman"/>
          <w:sz w:val="24"/>
          <w:szCs w:val="24"/>
          <w:lang w:eastAsia="pl-PL"/>
        </w:rPr>
        <w:t>plastkiowy</w:t>
      </w:r>
      <w:proofErr w:type="spellEnd"/>
      <w:r w:rsidRPr="00003AFF">
        <w:rPr>
          <w:rFonts w:ascii="Times New Roman" w:eastAsia="Times New Roman" w:hAnsi="Times New Roman" w:cs="Times New Roman"/>
          <w:sz w:val="24"/>
          <w:szCs w:val="24"/>
          <w:lang w:eastAsia="pl-PL"/>
        </w:rPr>
        <w:t xml:space="preserve">, dwuramienny szt. 1 300 Okulary ochronne typu gogle szt. 30 Rękawice </w:t>
      </w:r>
      <w:proofErr w:type="spellStart"/>
      <w:r w:rsidRPr="00003AFF">
        <w:rPr>
          <w:rFonts w:ascii="Times New Roman" w:eastAsia="Times New Roman" w:hAnsi="Times New Roman" w:cs="Times New Roman"/>
          <w:sz w:val="24"/>
          <w:szCs w:val="24"/>
          <w:lang w:eastAsia="pl-PL"/>
        </w:rPr>
        <w:t>latex</w:t>
      </w:r>
      <w:proofErr w:type="spellEnd"/>
      <w:r w:rsidRPr="00003AFF">
        <w:rPr>
          <w:rFonts w:ascii="Times New Roman" w:eastAsia="Times New Roman" w:hAnsi="Times New Roman" w:cs="Times New Roman"/>
          <w:sz w:val="24"/>
          <w:szCs w:val="24"/>
          <w:lang w:eastAsia="pl-PL"/>
        </w:rPr>
        <w:t xml:space="preserve"> </w:t>
      </w:r>
      <w:proofErr w:type="spellStart"/>
      <w:r w:rsidRPr="00003AFF">
        <w:rPr>
          <w:rFonts w:ascii="Times New Roman" w:eastAsia="Times New Roman" w:hAnsi="Times New Roman" w:cs="Times New Roman"/>
          <w:sz w:val="24"/>
          <w:szCs w:val="24"/>
          <w:lang w:eastAsia="pl-PL"/>
        </w:rPr>
        <w:t>sekcyjno</w:t>
      </w:r>
      <w:proofErr w:type="spellEnd"/>
      <w:r w:rsidRPr="00003AFF">
        <w:rPr>
          <w:rFonts w:ascii="Times New Roman" w:eastAsia="Times New Roman" w:hAnsi="Times New Roman" w:cs="Times New Roman"/>
          <w:sz w:val="24"/>
          <w:szCs w:val="24"/>
          <w:lang w:eastAsia="pl-PL"/>
        </w:rPr>
        <w:t xml:space="preserve"> - ekshumacyjne, długie do łokcia, </w:t>
      </w:r>
      <w:proofErr w:type="spellStart"/>
      <w:r w:rsidRPr="00003AFF">
        <w:rPr>
          <w:rFonts w:ascii="Times New Roman" w:eastAsia="Times New Roman" w:hAnsi="Times New Roman" w:cs="Times New Roman"/>
          <w:sz w:val="24"/>
          <w:szCs w:val="24"/>
          <w:lang w:eastAsia="pl-PL"/>
        </w:rPr>
        <w:t>rozm</w:t>
      </w:r>
      <w:proofErr w:type="spellEnd"/>
      <w:r w:rsidRPr="00003AFF">
        <w:rPr>
          <w:rFonts w:ascii="Times New Roman" w:eastAsia="Times New Roman" w:hAnsi="Times New Roman" w:cs="Times New Roman"/>
          <w:sz w:val="24"/>
          <w:szCs w:val="24"/>
          <w:lang w:eastAsia="pl-PL"/>
        </w:rPr>
        <w:t xml:space="preserve">. L, M pary 10 Zestaw do lewatywy z workiem 2 litrowym, niesterylny szt. 230 Worek - torba na wymiociny, przezroczysty, ze skalą pomiarową, wyposażony w uchwyt dostosowany do kształtu twarzy, </w:t>
      </w:r>
      <w:proofErr w:type="spellStart"/>
      <w:r w:rsidRPr="00003AFF">
        <w:rPr>
          <w:rFonts w:ascii="Times New Roman" w:eastAsia="Times New Roman" w:hAnsi="Times New Roman" w:cs="Times New Roman"/>
          <w:sz w:val="24"/>
          <w:szCs w:val="24"/>
          <w:lang w:eastAsia="pl-PL"/>
        </w:rPr>
        <w:t>zapewniajacy</w:t>
      </w:r>
      <w:proofErr w:type="spellEnd"/>
      <w:r w:rsidRPr="00003AFF">
        <w:rPr>
          <w:rFonts w:ascii="Times New Roman" w:eastAsia="Times New Roman" w:hAnsi="Times New Roman" w:cs="Times New Roman"/>
          <w:sz w:val="24"/>
          <w:szCs w:val="24"/>
          <w:lang w:eastAsia="pl-PL"/>
        </w:rPr>
        <w:t xml:space="preserve"> higieniczne i proste zamknięcie po napełnieniu - op. a'50 szt. op. 17 Kuweta do analiz kału z łopatką, niesterylna szt. 1 000 Kubek 100 ml do </w:t>
      </w:r>
      <w:proofErr w:type="spellStart"/>
      <w:r w:rsidRPr="00003AFF">
        <w:rPr>
          <w:rFonts w:ascii="Times New Roman" w:eastAsia="Times New Roman" w:hAnsi="Times New Roman" w:cs="Times New Roman"/>
          <w:sz w:val="24"/>
          <w:szCs w:val="24"/>
          <w:lang w:eastAsia="pl-PL"/>
        </w:rPr>
        <w:t>bad</w:t>
      </w:r>
      <w:proofErr w:type="spellEnd"/>
      <w:r w:rsidRPr="00003AFF">
        <w:rPr>
          <w:rFonts w:ascii="Times New Roman" w:eastAsia="Times New Roman" w:hAnsi="Times New Roman" w:cs="Times New Roman"/>
          <w:sz w:val="24"/>
          <w:szCs w:val="24"/>
          <w:lang w:eastAsia="pl-PL"/>
        </w:rPr>
        <w:t xml:space="preserve">. moczu z wiekiem, niesterylny szt. 13 500 Termometr elektroniczny wodoszczelny, zakres pomiaru temperatury 32,0 - 42,0 </w:t>
      </w:r>
      <w:proofErr w:type="spellStart"/>
      <w:r w:rsidRPr="00003AFF">
        <w:rPr>
          <w:rFonts w:ascii="Times New Roman" w:eastAsia="Times New Roman" w:hAnsi="Times New Roman" w:cs="Times New Roman"/>
          <w:sz w:val="24"/>
          <w:szCs w:val="24"/>
          <w:lang w:eastAsia="pl-PL"/>
        </w:rPr>
        <w:t>oC</w:t>
      </w:r>
      <w:proofErr w:type="spellEnd"/>
      <w:r w:rsidRPr="00003AFF">
        <w:rPr>
          <w:rFonts w:ascii="Times New Roman" w:eastAsia="Times New Roman" w:hAnsi="Times New Roman" w:cs="Times New Roman"/>
          <w:sz w:val="24"/>
          <w:szCs w:val="24"/>
          <w:lang w:eastAsia="pl-PL"/>
        </w:rPr>
        <w:t xml:space="preserve">, dokładność pomiaru +- 0,1oC, podziałka: 01, pamięć: minimum ostatni, sygnał dźwiękowy po zakończeniu pomiaru, automatyczne wyłączanie, bateria zegarkowa szt. 90 Gąbka do higieny jamy ustnej, op. a'50 szt. szt. 2 300 Szczoteczka do zębów z odsysaniem, z bezalkoholowym płynem do płukania jamy ustnej, gąbka - aplikator oraz opakowanie preparatu nawilżającego do ust, szt. 400 Opaska mocująca do rurek </w:t>
      </w:r>
      <w:proofErr w:type="spellStart"/>
      <w:r w:rsidRPr="00003AFF">
        <w:rPr>
          <w:rFonts w:ascii="Times New Roman" w:eastAsia="Times New Roman" w:hAnsi="Times New Roman" w:cs="Times New Roman"/>
          <w:sz w:val="24"/>
          <w:szCs w:val="24"/>
          <w:lang w:eastAsia="pl-PL"/>
        </w:rPr>
        <w:t>tracheostomijnych</w:t>
      </w:r>
      <w:proofErr w:type="spellEnd"/>
      <w:r w:rsidRPr="00003AFF">
        <w:rPr>
          <w:rFonts w:ascii="Times New Roman" w:eastAsia="Times New Roman" w:hAnsi="Times New Roman" w:cs="Times New Roman"/>
          <w:sz w:val="24"/>
          <w:szCs w:val="24"/>
          <w:lang w:eastAsia="pl-PL"/>
        </w:rPr>
        <w:t xml:space="preserve"> - dla dorosłych, o właściwościach: miękka i </w:t>
      </w:r>
      <w:r w:rsidRPr="00003AFF">
        <w:rPr>
          <w:rFonts w:ascii="Times New Roman" w:eastAsia="Times New Roman" w:hAnsi="Times New Roman" w:cs="Times New Roman"/>
          <w:sz w:val="24"/>
          <w:szCs w:val="24"/>
          <w:lang w:eastAsia="pl-PL"/>
        </w:rPr>
        <w:lastRenderedPageBreak/>
        <w:t xml:space="preserve">delikatna, wykonana z materiału nie powodującego podrażnień - możliwość regulacji długości, jałowa, jednorazowego użytku szt. 180 Uchwyt do mocowania rurki intubacyjnej, kolor niebieski dla dorosłych, typu Thomas lub równoważne szt. 50 Opaska do mocowania rurki intubacyjnej, kolor niebieski dla dorosłych szt. 100 Uchwyt do mocowania rurki intubacyjnej, kolor różowy dla dzieci, typu Thomas lub równoważne szt. 30 Linia próbkująca CO2 do aparatów do znieczulania </w:t>
      </w:r>
      <w:proofErr w:type="spellStart"/>
      <w:r w:rsidRPr="00003AFF">
        <w:rPr>
          <w:rFonts w:ascii="Times New Roman" w:eastAsia="Times New Roman" w:hAnsi="Times New Roman" w:cs="Times New Roman"/>
          <w:sz w:val="24"/>
          <w:szCs w:val="24"/>
          <w:lang w:eastAsia="pl-PL"/>
        </w:rPr>
        <w:t>Fabius</w:t>
      </w:r>
      <w:proofErr w:type="spellEnd"/>
      <w:r w:rsidRPr="00003AFF">
        <w:rPr>
          <w:rFonts w:ascii="Times New Roman" w:eastAsia="Times New Roman" w:hAnsi="Times New Roman" w:cs="Times New Roman"/>
          <w:sz w:val="24"/>
          <w:szCs w:val="24"/>
          <w:lang w:eastAsia="pl-PL"/>
        </w:rPr>
        <w:t xml:space="preserve"> </w:t>
      </w:r>
      <w:proofErr w:type="spellStart"/>
      <w:r w:rsidRPr="00003AFF">
        <w:rPr>
          <w:rFonts w:ascii="Times New Roman" w:eastAsia="Times New Roman" w:hAnsi="Times New Roman" w:cs="Times New Roman"/>
          <w:sz w:val="24"/>
          <w:szCs w:val="24"/>
          <w:lang w:eastAsia="pl-PL"/>
        </w:rPr>
        <w:t>Tiro</w:t>
      </w:r>
      <w:proofErr w:type="spellEnd"/>
      <w:r w:rsidRPr="00003AFF">
        <w:rPr>
          <w:rFonts w:ascii="Times New Roman" w:eastAsia="Times New Roman" w:hAnsi="Times New Roman" w:cs="Times New Roman"/>
          <w:sz w:val="24"/>
          <w:szCs w:val="24"/>
          <w:lang w:eastAsia="pl-PL"/>
        </w:rPr>
        <w:t xml:space="preserve"> </w:t>
      </w:r>
      <w:proofErr w:type="spellStart"/>
      <w:r w:rsidRPr="00003AFF">
        <w:rPr>
          <w:rFonts w:ascii="Times New Roman" w:eastAsia="Times New Roman" w:hAnsi="Times New Roman" w:cs="Times New Roman"/>
          <w:sz w:val="24"/>
          <w:szCs w:val="24"/>
          <w:lang w:eastAsia="pl-PL"/>
        </w:rPr>
        <w:t>Drager</w:t>
      </w:r>
      <w:proofErr w:type="spellEnd"/>
      <w:r w:rsidRPr="00003AFF">
        <w:rPr>
          <w:rFonts w:ascii="Times New Roman" w:eastAsia="Times New Roman" w:hAnsi="Times New Roman" w:cs="Times New Roman"/>
          <w:sz w:val="24"/>
          <w:szCs w:val="24"/>
          <w:lang w:eastAsia="pl-PL"/>
        </w:rPr>
        <w:t xml:space="preserve"> (kompatybilne z użytkowanym przez Zamawiającego sprzętem) szt. 300 </w:t>
      </w:r>
      <w:proofErr w:type="spellStart"/>
      <w:r w:rsidRPr="00003AFF">
        <w:rPr>
          <w:rFonts w:ascii="Times New Roman" w:eastAsia="Times New Roman" w:hAnsi="Times New Roman" w:cs="Times New Roman"/>
          <w:sz w:val="24"/>
          <w:szCs w:val="24"/>
          <w:lang w:eastAsia="pl-PL"/>
        </w:rPr>
        <w:t>Cytofix</w:t>
      </w:r>
      <w:proofErr w:type="spellEnd"/>
      <w:r w:rsidRPr="00003AFF">
        <w:rPr>
          <w:rFonts w:ascii="Times New Roman" w:eastAsia="Times New Roman" w:hAnsi="Times New Roman" w:cs="Times New Roman"/>
          <w:sz w:val="24"/>
          <w:szCs w:val="24"/>
          <w:lang w:eastAsia="pl-PL"/>
        </w:rPr>
        <w:t xml:space="preserve"> 150 ml, utrwalacz cytologiczny szt. 70 Wkład jednorazowy do ssaków poj. 1 L szt. 490 Wkład jednorazowy do ssaków poj. 2 L szt. 1 300 Wkład VAC - SAX poj. 1 L szt. 350 Wkład VAC - SAX poj. 2 L szt. 450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2) Wspólny Słownik Zamówień(CPV):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3) Wartość części zamówienia(jeżeli zamawiający podaje informacje o wartości zamówienia):</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r w:rsidRPr="00003AFF">
        <w:rPr>
          <w:rFonts w:ascii="Times New Roman" w:eastAsia="Times New Roman" w:hAnsi="Times New Roman" w:cs="Times New Roman"/>
          <w:sz w:val="24"/>
          <w:szCs w:val="24"/>
          <w:lang w:eastAsia="pl-PL"/>
        </w:rPr>
        <w:br/>
        <w:t>PLN</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4) Czas trwania lub termin wykonania: </w:t>
      </w:r>
      <w:r w:rsidRPr="00003AFF">
        <w:rPr>
          <w:rFonts w:ascii="Times New Roman" w:eastAsia="Times New Roman" w:hAnsi="Times New Roman" w:cs="Times New Roman"/>
          <w:sz w:val="24"/>
          <w:szCs w:val="24"/>
          <w:lang w:eastAsia="pl-PL"/>
        </w:rPr>
        <w:br/>
        <w:t xml:space="preserve">okres w miesiącach: </w:t>
      </w:r>
      <w:r w:rsidRPr="00003AFF">
        <w:rPr>
          <w:rFonts w:ascii="Times New Roman" w:eastAsia="Times New Roman" w:hAnsi="Times New Roman" w:cs="Times New Roman"/>
          <w:sz w:val="24"/>
          <w:szCs w:val="24"/>
          <w:lang w:eastAsia="pl-PL"/>
        </w:rPr>
        <w:br/>
        <w:t>okres w dniach: 30</w:t>
      </w:r>
      <w:r w:rsidRPr="00003AFF">
        <w:rPr>
          <w:rFonts w:ascii="Times New Roman" w:eastAsia="Times New Roman" w:hAnsi="Times New Roman" w:cs="Times New Roman"/>
          <w:sz w:val="24"/>
          <w:szCs w:val="24"/>
          <w:lang w:eastAsia="pl-PL"/>
        </w:rPr>
        <w:br/>
        <w:t xml:space="preserve">data rozpoczęcia: </w:t>
      </w:r>
      <w:r w:rsidRPr="00003AFF">
        <w:rPr>
          <w:rFonts w:ascii="Times New Roman" w:eastAsia="Times New Roman" w:hAnsi="Times New Roman" w:cs="Times New Roman"/>
          <w:sz w:val="24"/>
          <w:szCs w:val="24"/>
          <w:lang w:eastAsia="pl-PL"/>
        </w:rPr>
        <w:br/>
        <w:t xml:space="preserve">data zakończenia: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6) INFORMACJE DODATKOWE:</w:t>
      </w:r>
      <w:r w:rsidRPr="00003AF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08"/>
      </w:tblGrid>
      <w:tr w:rsidR="00003AFF" w:rsidRPr="00003AFF" w:rsidTr="00003AFF">
        <w:trPr>
          <w:tblCellSpacing w:w="15" w:type="dxa"/>
        </w:trPr>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3</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Nazwa: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artykuły medyczne</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1)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03AF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03AFF">
        <w:rPr>
          <w:rFonts w:ascii="Times New Roman" w:eastAsia="Times New Roman" w:hAnsi="Times New Roman" w:cs="Times New Roman"/>
          <w:b/>
          <w:bCs/>
          <w:sz w:val="24"/>
          <w:szCs w:val="24"/>
          <w:lang w:eastAsia="pl-PL"/>
        </w:rPr>
        <w:t>budowlane:</w:t>
      </w:r>
      <w:r w:rsidRPr="00003AFF">
        <w:rPr>
          <w:rFonts w:ascii="Times New Roman" w:eastAsia="Times New Roman" w:hAnsi="Times New Roman" w:cs="Times New Roman"/>
          <w:sz w:val="24"/>
          <w:szCs w:val="24"/>
          <w:lang w:eastAsia="pl-PL"/>
        </w:rPr>
        <w:t>Papier</w:t>
      </w:r>
      <w:proofErr w:type="spellEnd"/>
      <w:r w:rsidRPr="00003AFF">
        <w:rPr>
          <w:rFonts w:ascii="Times New Roman" w:eastAsia="Times New Roman" w:hAnsi="Times New Roman" w:cs="Times New Roman"/>
          <w:sz w:val="24"/>
          <w:szCs w:val="24"/>
          <w:lang w:eastAsia="pl-PL"/>
        </w:rPr>
        <w:t xml:space="preserve"> do KTG 11 </w:t>
      </w:r>
      <w:proofErr w:type="spellStart"/>
      <w:r w:rsidRPr="00003AFF">
        <w:rPr>
          <w:rFonts w:ascii="Times New Roman" w:eastAsia="Times New Roman" w:hAnsi="Times New Roman" w:cs="Times New Roman"/>
          <w:sz w:val="24"/>
          <w:szCs w:val="24"/>
          <w:lang w:eastAsia="pl-PL"/>
        </w:rPr>
        <w:t>Corometrics</w:t>
      </w:r>
      <w:proofErr w:type="spellEnd"/>
      <w:r w:rsidRPr="00003AFF">
        <w:rPr>
          <w:rFonts w:ascii="Times New Roman" w:eastAsia="Times New Roman" w:hAnsi="Times New Roman" w:cs="Times New Roman"/>
          <w:sz w:val="24"/>
          <w:szCs w:val="24"/>
          <w:lang w:eastAsia="pl-PL"/>
        </w:rPr>
        <w:t xml:space="preserve"> składki z nadrukiem, rozmiar 152x90 szt. 250 Papier do KTG 11 </w:t>
      </w:r>
      <w:proofErr w:type="spellStart"/>
      <w:r w:rsidRPr="00003AFF">
        <w:rPr>
          <w:rFonts w:ascii="Times New Roman" w:eastAsia="Times New Roman" w:hAnsi="Times New Roman" w:cs="Times New Roman"/>
          <w:sz w:val="24"/>
          <w:szCs w:val="24"/>
          <w:lang w:eastAsia="pl-PL"/>
        </w:rPr>
        <w:t>Cadence</w:t>
      </w:r>
      <w:proofErr w:type="spellEnd"/>
      <w:r w:rsidRPr="00003AFF">
        <w:rPr>
          <w:rFonts w:ascii="Times New Roman" w:eastAsia="Times New Roman" w:hAnsi="Times New Roman" w:cs="Times New Roman"/>
          <w:sz w:val="24"/>
          <w:szCs w:val="24"/>
          <w:lang w:eastAsia="pl-PL"/>
        </w:rPr>
        <w:t xml:space="preserve"> składki z nadrukiem, rozmiar 112x90x150, skala 210 szt. 100 Papier do EKG </w:t>
      </w:r>
      <w:proofErr w:type="spellStart"/>
      <w:r w:rsidRPr="00003AFF">
        <w:rPr>
          <w:rFonts w:ascii="Times New Roman" w:eastAsia="Times New Roman" w:hAnsi="Times New Roman" w:cs="Times New Roman"/>
          <w:sz w:val="24"/>
          <w:szCs w:val="24"/>
          <w:lang w:eastAsia="pl-PL"/>
        </w:rPr>
        <w:t>termoczuły</w:t>
      </w:r>
      <w:proofErr w:type="spellEnd"/>
      <w:r w:rsidRPr="00003AFF">
        <w:rPr>
          <w:rFonts w:ascii="Times New Roman" w:eastAsia="Times New Roman" w:hAnsi="Times New Roman" w:cs="Times New Roman"/>
          <w:sz w:val="24"/>
          <w:szCs w:val="24"/>
          <w:lang w:eastAsia="pl-PL"/>
        </w:rPr>
        <w:t xml:space="preserve">, bezpyłowy z nadrukiem, rozmiar 112x25mm, rolki, kratka szt. 1 200 Papier rejestrujący do defibrylatora </w:t>
      </w:r>
      <w:proofErr w:type="spellStart"/>
      <w:r w:rsidRPr="00003AFF">
        <w:rPr>
          <w:rFonts w:ascii="Times New Roman" w:eastAsia="Times New Roman" w:hAnsi="Times New Roman" w:cs="Times New Roman"/>
          <w:sz w:val="24"/>
          <w:szCs w:val="24"/>
          <w:lang w:eastAsia="pl-PL"/>
        </w:rPr>
        <w:t>Lifepack</w:t>
      </w:r>
      <w:proofErr w:type="spellEnd"/>
      <w:r w:rsidRPr="00003AFF">
        <w:rPr>
          <w:rFonts w:ascii="Times New Roman" w:eastAsia="Times New Roman" w:hAnsi="Times New Roman" w:cs="Times New Roman"/>
          <w:sz w:val="24"/>
          <w:szCs w:val="24"/>
          <w:lang w:eastAsia="pl-PL"/>
        </w:rPr>
        <w:t xml:space="preserve"> 11/12, z nadrukiem, rozmiar 106x23, rolki szt. 320 Papier do USG Mitsubishi, z nadrukiem, rozmiar 110x21mm, I klasa, rolki szt. 200 Papier do EKG </w:t>
      </w:r>
      <w:proofErr w:type="spellStart"/>
      <w:r w:rsidRPr="00003AFF">
        <w:rPr>
          <w:rFonts w:ascii="Times New Roman" w:eastAsia="Times New Roman" w:hAnsi="Times New Roman" w:cs="Times New Roman"/>
          <w:sz w:val="24"/>
          <w:szCs w:val="24"/>
          <w:lang w:eastAsia="pl-PL"/>
        </w:rPr>
        <w:t>Ascard</w:t>
      </w:r>
      <w:proofErr w:type="spellEnd"/>
      <w:r w:rsidRPr="00003AFF">
        <w:rPr>
          <w:rFonts w:ascii="Times New Roman" w:eastAsia="Times New Roman" w:hAnsi="Times New Roman" w:cs="Times New Roman"/>
          <w:sz w:val="24"/>
          <w:szCs w:val="24"/>
          <w:lang w:eastAsia="pl-PL"/>
        </w:rPr>
        <w:t xml:space="preserve"> - 3, z nadrukiem, rozmiar 104x40, kratka, rolki szt. 200 Papier do USG Sony UPP 110 HD, rolki szt. 120 Papier do defibrylatora Zoll 90x90x200, składka szt. 130 Papier rejestrujący do defibrylatora </w:t>
      </w:r>
      <w:proofErr w:type="spellStart"/>
      <w:r w:rsidRPr="00003AFF">
        <w:rPr>
          <w:rFonts w:ascii="Times New Roman" w:eastAsia="Times New Roman" w:hAnsi="Times New Roman" w:cs="Times New Roman"/>
          <w:sz w:val="24"/>
          <w:szCs w:val="24"/>
          <w:lang w:eastAsia="pl-PL"/>
        </w:rPr>
        <w:t>Lifepack</w:t>
      </w:r>
      <w:proofErr w:type="spellEnd"/>
      <w:r w:rsidRPr="00003AFF">
        <w:rPr>
          <w:rFonts w:ascii="Times New Roman" w:eastAsia="Times New Roman" w:hAnsi="Times New Roman" w:cs="Times New Roman"/>
          <w:sz w:val="24"/>
          <w:szCs w:val="24"/>
          <w:lang w:eastAsia="pl-PL"/>
        </w:rPr>
        <w:t xml:space="preserve"> 15, z nadrukiem, rozmiar 50x30mts (int.16mm), rolki szt. 130 Papier do KTG </w:t>
      </w:r>
      <w:proofErr w:type="spellStart"/>
      <w:r w:rsidRPr="00003AFF">
        <w:rPr>
          <w:rFonts w:ascii="Times New Roman" w:eastAsia="Times New Roman" w:hAnsi="Times New Roman" w:cs="Times New Roman"/>
          <w:sz w:val="24"/>
          <w:szCs w:val="24"/>
          <w:lang w:eastAsia="pl-PL"/>
        </w:rPr>
        <w:t>Sonicaid</w:t>
      </w:r>
      <w:proofErr w:type="spellEnd"/>
      <w:r w:rsidRPr="00003AFF">
        <w:rPr>
          <w:rFonts w:ascii="Times New Roman" w:eastAsia="Times New Roman" w:hAnsi="Times New Roman" w:cs="Times New Roman"/>
          <w:sz w:val="24"/>
          <w:szCs w:val="24"/>
          <w:lang w:eastAsia="pl-PL"/>
        </w:rPr>
        <w:t>, z nadrukiem, rozmiar 143x150 - 300 kartek, składka szt. 40 Papier do spirometru 110x7 mm szt. 1 000 Pas do EKG szeroki, gumowy 10x150 szt. 30 Elektrody EKG Ag/</w:t>
      </w:r>
      <w:proofErr w:type="spellStart"/>
      <w:r w:rsidRPr="00003AFF">
        <w:rPr>
          <w:rFonts w:ascii="Times New Roman" w:eastAsia="Times New Roman" w:hAnsi="Times New Roman" w:cs="Times New Roman"/>
          <w:sz w:val="24"/>
          <w:szCs w:val="24"/>
          <w:lang w:eastAsia="pl-PL"/>
        </w:rPr>
        <w:t>AgCl</w:t>
      </w:r>
      <w:proofErr w:type="spellEnd"/>
      <w:r w:rsidRPr="00003AFF">
        <w:rPr>
          <w:rFonts w:ascii="Times New Roman" w:eastAsia="Times New Roman" w:hAnsi="Times New Roman" w:cs="Times New Roman"/>
          <w:sz w:val="24"/>
          <w:szCs w:val="24"/>
          <w:lang w:eastAsia="pl-PL"/>
        </w:rPr>
        <w:t xml:space="preserve"> dla dorosłych na piance z żelem przylepnym szt. 70 000 Elektrody do </w:t>
      </w:r>
      <w:proofErr w:type="spellStart"/>
      <w:r w:rsidRPr="00003AFF">
        <w:rPr>
          <w:rFonts w:ascii="Times New Roman" w:eastAsia="Times New Roman" w:hAnsi="Times New Roman" w:cs="Times New Roman"/>
          <w:sz w:val="24"/>
          <w:szCs w:val="24"/>
          <w:lang w:eastAsia="pl-PL"/>
        </w:rPr>
        <w:t>holtera</w:t>
      </w:r>
      <w:proofErr w:type="spellEnd"/>
      <w:r w:rsidRPr="00003AFF">
        <w:rPr>
          <w:rFonts w:ascii="Times New Roman" w:eastAsia="Times New Roman" w:hAnsi="Times New Roman" w:cs="Times New Roman"/>
          <w:sz w:val="24"/>
          <w:szCs w:val="24"/>
          <w:lang w:eastAsia="pl-PL"/>
        </w:rPr>
        <w:t xml:space="preserve"> 010 EKG </w:t>
      </w:r>
      <w:proofErr w:type="spellStart"/>
      <w:r w:rsidRPr="00003AFF">
        <w:rPr>
          <w:rFonts w:ascii="Times New Roman" w:eastAsia="Times New Roman" w:hAnsi="Times New Roman" w:cs="Times New Roman"/>
          <w:sz w:val="24"/>
          <w:szCs w:val="24"/>
          <w:lang w:eastAsia="pl-PL"/>
        </w:rPr>
        <w:t>Skintact</w:t>
      </w:r>
      <w:proofErr w:type="spellEnd"/>
      <w:r w:rsidRPr="00003AFF">
        <w:rPr>
          <w:rFonts w:ascii="Times New Roman" w:eastAsia="Times New Roman" w:hAnsi="Times New Roman" w:cs="Times New Roman"/>
          <w:sz w:val="24"/>
          <w:szCs w:val="24"/>
          <w:lang w:eastAsia="pl-PL"/>
        </w:rPr>
        <w:t xml:space="preserve">, Ag/Ag/Cl, na piance z żelem szt. 3 800 Elektroda klips (4szt.) szt. 3 Żel do USG 0,5 kg posiadający neutralny dla skóry odczyn </w:t>
      </w:r>
      <w:proofErr w:type="spellStart"/>
      <w:r w:rsidRPr="00003AFF">
        <w:rPr>
          <w:rFonts w:ascii="Times New Roman" w:eastAsia="Times New Roman" w:hAnsi="Times New Roman" w:cs="Times New Roman"/>
          <w:sz w:val="24"/>
          <w:szCs w:val="24"/>
          <w:lang w:eastAsia="pl-PL"/>
        </w:rPr>
        <w:t>pH</w:t>
      </w:r>
      <w:proofErr w:type="spellEnd"/>
      <w:r w:rsidRPr="00003AFF">
        <w:rPr>
          <w:rFonts w:ascii="Times New Roman" w:eastAsia="Times New Roman" w:hAnsi="Times New Roman" w:cs="Times New Roman"/>
          <w:sz w:val="24"/>
          <w:szCs w:val="24"/>
          <w:lang w:eastAsia="pl-PL"/>
        </w:rPr>
        <w:t xml:space="preserve"> szt. 1 100 Żel do ultradźwięków op. 5 L szt. 30 Pasta </w:t>
      </w:r>
      <w:proofErr w:type="spellStart"/>
      <w:r w:rsidRPr="00003AFF">
        <w:rPr>
          <w:rFonts w:ascii="Times New Roman" w:eastAsia="Times New Roman" w:hAnsi="Times New Roman" w:cs="Times New Roman"/>
          <w:sz w:val="24"/>
          <w:szCs w:val="24"/>
          <w:lang w:eastAsia="pl-PL"/>
        </w:rPr>
        <w:t>Everi</w:t>
      </w:r>
      <w:proofErr w:type="spellEnd"/>
      <w:r w:rsidRPr="00003AFF">
        <w:rPr>
          <w:rFonts w:ascii="Times New Roman" w:eastAsia="Times New Roman" w:hAnsi="Times New Roman" w:cs="Times New Roman"/>
          <w:sz w:val="24"/>
          <w:szCs w:val="24"/>
          <w:lang w:eastAsia="pl-PL"/>
        </w:rPr>
        <w:t xml:space="preserve"> do przygotowania naskórka umożliwiająca uzyskanie wysokiej jakości zapisu EEG lub równoważna szt. 12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2) Wspólny Słownik Zamówień(CPV):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r w:rsidRPr="00003AFF">
        <w:rPr>
          <w:rFonts w:ascii="Times New Roman" w:eastAsia="Times New Roman" w:hAnsi="Times New Roman" w:cs="Times New Roman"/>
          <w:sz w:val="24"/>
          <w:szCs w:val="24"/>
          <w:lang w:eastAsia="pl-PL"/>
        </w:rPr>
        <w:br/>
        <w:t>PLN</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4) Czas trwania lub termin wykonania: </w:t>
      </w:r>
      <w:r w:rsidRPr="00003AFF">
        <w:rPr>
          <w:rFonts w:ascii="Times New Roman" w:eastAsia="Times New Roman" w:hAnsi="Times New Roman" w:cs="Times New Roman"/>
          <w:sz w:val="24"/>
          <w:szCs w:val="24"/>
          <w:lang w:eastAsia="pl-PL"/>
        </w:rPr>
        <w:br/>
        <w:t xml:space="preserve">okres w miesiącach: </w:t>
      </w:r>
      <w:r w:rsidRPr="00003AFF">
        <w:rPr>
          <w:rFonts w:ascii="Times New Roman" w:eastAsia="Times New Roman" w:hAnsi="Times New Roman" w:cs="Times New Roman"/>
          <w:sz w:val="24"/>
          <w:szCs w:val="24"/>
          <w:lang w:eastAsia="pl-PL"/>
        </w:rPr>
        <w:br/>
        <w:t>okres w dniach: 30</w:t>
      </w:r>
      <w:r w:rsidRPr="00003AFF">
        <w:rPr>
          <w:rFonts w:ascii="Times New Roman" w:eastAsia="Times New Roman" w:hAnsi="Times New Roman" w:cs="Times New Roman"/>
          <w:sz w:val="24"/>
          <w:szCs w:val="24"/>
          <w:lang w:eastAsia="pl-PL"/>
        </w:rPr>
        <w:br/>
        <w:t xml:space="preserve">data rozpoczęcia: </w:t>
      </w:r>
      <w:r w:rsidRPr="00003AFF">
        <w:rPr>
          <w:rFonts w:ascii="Times New Roman" w:eastAsia="Times New Roman" w:hAnsi="Times New Roman" w:cs="Times New Roman"/>
          <w:sz w:val="24"/>
          <w:szCs w:val="24"/>
          <w:lang w:eastAsia="pl-PL"/>
        </w:rPr>
        <w:br/>
        <w:t xml:space="preserve">data zakończenia: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6) INFORMACJE DODATKOWE:</w:t>
      </w:r>
      <w:r w:rsidRPr="00003AF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08"/>
      </w:tblGrid>
      <w:tr w:rsidR="00003AFF" w:rsidRPr="00003AFF" w:rsidTr="00003AFF">
        <w:trPr>
          <w:tblCellSpacing w:w="15" w:type="dxa"/>
        </w:trPr>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Nazwa: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artykuły medyczne</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1)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03AF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03AFF">
        <w:rPr>
          <w:rFonts w:ascii="Times New Roman" w:eastAsia="Times New Roman" w:hAnsi="Times New Roman" w:cs="Times New Roman"/>
          <w:b/>
          <w:bCs/>
          <w:sz w:val="24"/>
          <w:szCs w:val="24"/>
          <w:lang w:eastAsia="pl-PL"/>
        </w:rPr>
        <w:t>budowlane:</w:t>
      </w:r>
      <w:r w:rsidRPr="00003AFF">
        <w:rPr>
          <w:rFonts w:ascii="Times New Roman" w:eastAsia="Times New Roman" w:hAnsi="Times New Roman" w:cs="Times New Roman"/>
          <w:sz w:val="24"/>
          <w:szCs w:val="24"/>
          <w:lang w:eastAsia="pl-PL"/>
        </w:rPr>
        <w:t>Pojnik</w:t>
      </w:r>
      <w:proofErr w:type="spellEnd"/>
      <w:r w:rsidRPr="00003AFF">
        <w:rPr>
          <w:rFonts w:ascii="Times New Roman" w:eastAsia="Times New Roman" w:hAnsi="Times New Roman" w:cs="Times New Roman"/>
          <w:sz w:val="24"/>
          <w:szCs w:val="24"/>
          <w:lang w:eastAsia="pl-PL"/>
        </w:rPr>
        <w:t xml:space="preserve"> dla chorych z tworzywa sztucznego 200 ml z podwójnym przykryciem: jeden do płynów, drugi do zupek szt. 130 Basen szpitalny plastikowy szt. 30 Kaczka szpitalna plastikowa szt. 65 Miski nerkowate plastikowe 28 cm szt. 20 Nerki jednorazowe papierowe 0,7 L szt. 20 000 Pojemniki do dobowej zbiórki moczu szt. 30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2) Wspólny Słownik Zamówień(CPV):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3) Wartość części zamówienia(jeżeli zamawiający podaje informacje o wartości zamówienia):</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r w:rsidRPr="00003AFF">
        <w:rPr>
          <w:rFonts w:ascii="Times New Roman" w:eastAsia="Times New Roman" w:hAnsi="Times New Roman" w:cs="Times New Roman"/>
          <w:sz w:val="24"/>
          <w:szCs w:val="24"/>
          <w:lang w:eastAsia="pl-PL"/>
        </w:rPr>
        <w:br/>
        <w:t>PLN</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4) Czas trwania lub termin wykonania: </w:t>
      </w:r>
      <w:r w:rsidRPr="00003AFF">
        <w:rPr>
          <w:rFonts w:ascii="Times New Roman" w:eastAsia="Times New Roman" w:hAnsi="Times New Roman" w:cs="Times New Roman"/>
          <w:sz w:val="24"/>
          <w:szCs w:val="24"/>
          <w:lang w:eastAsia="pl-PL"/>
        </w:rPr>
        <w:br/>
        <w:t xml:space="preserve">okres w miesiącach: </w:t>
      </w:r>
      <w:r w:rsidRPr="00003AFF">
        <w:rPr>
          <w:rFonts w:ascii="Times New Roman" w:eastAsia="Times New Roman" w:hAnsi="Times New Roman" w:cs="Times New Roman"/>
          <w:sz w:val="24"/>
          <w:szCs w:val="24"/>
          <w:lang w:eastAsia="pl-PL"/>
        </w:rPr>
        <w:br/>
        <w:t>okres w dniach: 30</w:t>
      </w:r>
      <w:r w:rsidRPr="00003AFF">
        <w:rPr>
          <w:rFonts w:ascii="Times New Roman" w:eastAsia="Times New Roman" w:hAnsi="Times New Roman" w:cs="Times New Roman"/>
          <w:sz w:val="24"/>
          <w:szCs w:val="24"/>
          <w:lang w:eastAsia="pl-PL"/>
        </w:rPr>
        <w:br/>
        <w:t xml:space="preserve">data rozpoczęcia: </w:t>
      </w:r>
      <w:r w:rsidRPr="00003AFF">
        <w:rPr>
          <w:rFonts w:ascii="Times New Roman" w:eastAsia="Times New Roman" w:hAnsi="Times New Roman" w:cs="Times New Roman"/>
          <w:sz w:val="24"/>
          <w:szCs w:val="24"/>
          <w:lang w:eastAsia="pl-PL"/>
        </w:rPr>
        <w:br/>
        <w:t xml:space="preserve">data zakończenia: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6) INFORMACJE DODATKOWE:</w:t>
      </w:r>
      <w:r w:rsidRPr="00003AF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255"/>
      </w:tblGrid>
      <w:tr w:rsidR="00003AFF" w:rsidRPr="00003AFF" w:rsidTr="00003AFF">
        <w:trPr>
          <w:tblCellSpacing w:w="15" w:type="dxa"/>
        </w:trPr>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5</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Nazwa: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kapturki do termometru BRAUN</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1)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03AFF">
        <w:rPr>
          <w:rFonts w:ascii="Times New Roman" w:eastAsia="Times New Roman" w:hAnsi="Times New Roman" w:cs="Times New Roman"/>
          <w:b/>
          <w:bCs/>
          <w:sz w:val="24"/>
          <w:szCs w:val="24"/>
          <w:lang w:eastAsia="pl-PL"/>
        </w:rPr>
        <w:t xml:space="preserve"> a w przypadku partnerstwa </w:t>
      </w:r>
      <w:r w:rsidRPr="00003AFF">
        <w:rPr>
          <w:rFonts w:ascii="Times New Roman" w:eastAsia="Times New Roman" w:hAnsi="Times New Roman" w:cs="Times New Roman"/>
          <w:b/>
          <w:bCs/>
          <w:sz w:val="24"/>
          <w:szCs w:val="24"/>
          <w:lang w:eastAsia="pl-PL"/>
        </w:rPr>
        <w:lastRenderedPageBreak/>
        <w:t xml:space="preserve">innowacyjnego -określenie zapotrzebowania na innowacyjny produkt, usługę lub roboty </w:t>
      </w:r>
      <w:proofErr w:type="spellStart"/>
      <w:r w:rsidRPr="00003AFF">
        <w:rPr>
          <w:rFonts w:ascii="Times New Roman" w:eastAsia="Times New Roman" w:hAnsi="Times New Roman" w:cs="Times New Roman"/>
          <w:b/>
          <w:bCs/>
          <w:sz w:val="24"/>
          <w:szCs w:val="24"/>
          <w:lang w:eastAsia="pl-PL"/>
        </w:rPr>
        <w:t>budowlane:</w:t>
      </w:r>
      <w:r w:rsidRPr="00003AFF">
        <w:rPr>
          <w:rFonts w:ascii="Times New Roman" w:eastAsia="Times New Roman" w:hAnsi="Times New Roman" w:cs="Times New Roman"/>
          <w:sz w:val="24"/>
          <w:szCs w:val="24"/>
          <w:lang w:eastAsia="pl-PL"/>
        </w:rPr>
        <w:t>Kapturki</w:t>
      </w:r>
      <w:proofErr w:type="spellEnd"/>
      <w:r w:rsidRPr="00003AFF">
        <w:rPr>
          <w:rFonts w:ascii="Times New Roman" w:eastAsia="Times New Roman" w:hAnsi="Times New Roman" w:cs="Times New Roman"/>
          <w:sz w:val="24"/>
          <w:szCs w:val="24"/>
          <w:lang w:eastAsia="pl-PL"/>
        </w:rPr>
        <w:t xml:space="preserve"> jednorazowe do termometrów do ucha Braun LF40, pakowane po 40 szt. szt. 30 000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2) Wspólny Słownik Zamówień(CPV):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3) Wartość części zamówienia(jeżeli zamawiający podaje informacje o wartości zamówienia):</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r w:rsidRPr="00003AFF">
        <w:rPr>
          <w:rFonts w:ascii="Times New Roman" w:eastAsia="Times New Roman" w:hAnsi="Times New Roman" w:cs="Times New Roman"/>
          <w:sz w:val="24"/>
          <w:szCs w:val="24"/>
          <w:lang w:eastAsia="pl-PL"/>
        </w:rPr>
        <w:br/>
        <w:t>PLN</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4) Czas trwania lub termin wykonania: </w:t>
      </w:r>
      <w:r w:rsidRPr="00003AFF">
        <w:rPr>
          <w:rFonts w:ascii="Times New Roman" w:eastAsia="Times New Roman" w:hAnsi="Times New Roman" w:cs="Times New Roman"/>
          <w:sz w:val="24"/>
          <w:szCs w:val="24"/>
          <w:lang w:eastAsia="pl-PL"/>
        </w:rPr>
        <w:br/>
        <w:t xml:space="preserve">okres w miesiącach: </w:t>
      </w:r>
      <w:r w:rsidRPr="00003AFF">
        <w:rPr>
          <w:rFonts w:ascii="Times New Roman" w:eastAsia="Times New Roman" w:hAnsi="Times New Roman" w:cs="Times New Roman"/>
          <w:sz w:val="24"/>
          <w:szCs w:val="24"/>
          <w:lang w:eastAsia="pl-PL"/>
        </w:rPr>
        <w:br/>
        <w:t>okres w dniach: 30</w:t>
      </w:r>
      <w:r w:rsidRPr="00003AFF">
        <w:rPr>
          <w:rFonts w:ascii="Times New Roman" w:eastAsia="Times New Roman" w:hAnsi="Times New Roman" w:cs="Times New Roman"/>
          <w:sz w:val="24"/>
          <w:szCs w:val="24"/>
          <w:lang w:eastAsia="pl-PL"/>
        </w:rPr>
        <w:br/>
        <w:t xml:space="preserve">data rozpoczęcia: </w:t>
      </w:r>
      <w:r w:rsidRPr="00003AFF">
        <w:rPr>
          <w:rFonts w:ascii="Times New Roman" w:eastAsia="Times New Roman" w:hAnsi="Times New Roman" w:cs="Times New Roman"/>
          <w:sz w:val="24"/>
          <w:szCs w:val="24"/>
          <w:lang w:eastAsia="pl-PL"/>
        </w:rPr>
        <w:br/>
        <w:t xml:space="preserve">data zakończenia: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6) INFORMACJE DODATKOWE:</w:t>
      </w:r>
      <w:r w:rsidRPr="00003AF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041"/>
      </w:tblGrid>
      <w:tr w:rsidR="00003AFF" w:rsidRPr="00003AFF" w:rsidTr="00003AFF">
        <w:trPr>
          <w:tblCellSpacing w:w="15" w:type="dxa"/>
        </w:trPr>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Nazwa: </w:t>
            </w:r>
          </w:p>
        </w:tc>
        <w:tc>
          <w:tcPr>
            <w:tcW w:w="0" w:type="auto"/>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filtry antybakteryjne</w:t>
            </w:r>
          </w:p>
        </w:tc>
      </w:tr>
    </w:tbl>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b/>
          <w:bCs/>
          <w:sz w:val="24"/>
          <w:szCs w:val="24"/>
          <w:lang w:eastAsia="pl-PL"/>
        </w:rPr>
        <w:t xml:space="preserve">1) Krótki opis przedmiotu zamówienia </w:t>
      </w:r>
      <w:r w:rsidRPr="00003AF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03AF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03AFF">
        <w:rPr>
          <w:rFonts w:ascii="Times New Roman" w:eastAsia="Times New Roman" w:hAnsi="Times New Roman" w:cs="Times New Roman"/>
          <w:b/>
          <w:bCs/>
          <w:sz w:val="24"/>
          <w:szCs w:val="24"/>
          <w:lang w:eastAsia="pl-PL"/>
        </w:rPr>
        <w:t>budowlane:</w:t>
      </w:r>
      <w:r w:rsidRPr="00003AFF">
        <w:rPr>
          <w:rFonts w:ascii="Times New Roman" w:eastAsia="Times New Roman" w:hAnsi="Times New Roman" w:cs="Times New Roman"/>
          <w:sz w:val="24"/>
          <w:szCs w:val="24"/>
          <w:lang w:eastAsia="pl-PL"/>
        </w:rPr>
        <w:t>Filtry</w:t>
      </w:r>
      <w:proofErr w:type="spellEnd"/>
      <w:r w:rsidRPr="00003AFF">
        <w:rPr>
          <w:rFonts w:ascii="Times New Roman" w:eastAsia="Times New Roman" w:hAnsi="Times New Roman" w:cs="Times New Roman"/>
          <w:sz w:val="24"/>
          <w:szCs w:val="24"/>
          <w:lang w:eastAsia="pl-PL"/>
        </w:rPr>
        <w:t xml:space="preserve"> antybakteryjne PBF-100WM do spirometru </w:t>
      </w:r>
      <w:proofErr w:type="spellStart"/>
      <w:r w:rsidRPr="00003AFF">
        <w:rPr>
          <w:rFonts w:ascii="Times New Roman" w:eastAsia="Times New Roman" w:hAnsi="Times New Roman" w:cs="Times New Roman"/>
          <w:sz w:val="24"/>
          <w:szCs w:val="24"/>
          <w:lang w:eastAsia="pl-PL"/>
        </w:rPr>
        <w:t>Microlab</w:t>
      </w:r>
      <w:proofErr w:type="spellEnd"/>
      <w:r w:rsidRPr="00003AFF">
        <w:rPr>
          <w:rFonts w:ascii="Times New Roman" w:eastAsia="Times New Roman" w:hAnsi="Times New Roman" w:cs="Times New Roman"/>
          <w:sz w:val="24"/>
          <w:szCs w:val="24"/>
          <w:lang w:eastAsia="pl-PL"/>
        </w:rPr>
        <w:t xml:space="preserve"> szt. 2 500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2) Wspólny Słownik Zamówień(CPV): </w:t>
      </w:r>
      <w:r w:rsidRPr="00003AFF">
        <w:rPr>
          <w:rFonts w:ascii="Times New Roman" w:eastAsia="Times New Roman" w:hAnsi="Times New Roman" w:cs="Times New Roman"/>
          <w:sz w:val="24"/>
          <w:szCs w:val="24"/>
          <w:lang w:eastAsia="pl-PL"/>
        </w:rPr>
        <w:t xml:space="preserve">33140000-3,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3) Wartość części zamówienia(jeżeli zamawiający podaje informacje o wartości zamówienia):</w:t>
      </w:r>
      <w:r w:rsidRPr="00003AFF">
        <w:rPr>
          <w:rFonts w:ascii="Times New Roman" w:eastAsia="Times New Roman" w:hAnsi="Times New Roman" w:cs="Times New Roman"/>
          <w:sz w:val="24"/>
          <w:szCs w:val="24"/>
          <w:lang w:eastAsia="pl-PL"/>
        </w:rPr>
        <w:br/>
        <w:t xml:space="preserve">Wartość bez VAT: </w:t>
      </w:r>
      <w:r w:rsidRPr="00003AFF">
        <w:rPr>
          <w:rFonts w:ascii="Times New Roman" w:eastAsia="Times New Roman" w:hAnsi="Times New Roman" w:cs="Times New Roman"/>
          <w:sz w:val="24"/>
          <w:szCs w:val="24"/>
          <w:lang w:eastAsia="pl-PL"/>
        </w:rPr>
        <w:br/>
        <w:t xml:space="preserve">Waluta: </w:t>
      </w:r>
      <w:r w:rsidRPr="00003AFF">
        <w:rPr>
          <w:rFonts w:ascii="Times New Roman" w:eastAsia="Times New Roman" w:hAnsi="Times New Roman" w:cs="Times New Roman"/>
          <w:sz w:val="24"/>
          <w:szCs w:val="24"/>
          <w:lang w:eastAsia="pl-PL"/>
        </w:rPr>
        <w:br/>
        <w:t>PLN</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4) Czas trwania lub termin wykonania: </w:t>
      </w:r>
      <w:r w:rsidRPr="00003AFF">
        <w:rPr>
          <w:rFonts w:ascii="Times New Roman" w:eastAsia="Times New Roman" w:hAnsi="Times New Roman" w:cs="Times New Roman"/>
          <w:sz w:val="24"/>
          <w:szCs w:val="24"/>
          <w:lang w:eastAsia="pl-PL"/>
        </w:rPr>
        <w:br/>
        <w:t xml:space="preserve">okres w miesiącach: </w:t>
      </w:r>
      <w:r w:rsidRPr="00003AFF">
        <w:rPr>
          <w:rFonts w:ascii="Times New Roman" w:eastAsia="Times New Roman" w:hAnsi="Times New Roman" w:cs="Times New Roman"/>
          <w:sz w:val="24"/>
          <w:szCs w:val="24"/>
          <w:lang w:eastAsia="pl-PL"/>
        </w:rPr>
        <w:br/>
        <w:t>okres w dniach: 30</w:t>
      </w:r>
      <w:r w:rsidRPr="00003AFF">
        <w:rPr>
          <w:rFonts w:ascii="Times New Roman" w:eastAsia="Times New Roman" w:hAnsi="Times New Roman" w:cs="Times New Roman"/>
          <w:sz w:val="24"/>
          <w:szCs w:val="24"/>
          <w:lang w:eastAsia="pl-PL"/>
        </w:rPr>
        <w:br/>
        <w:t xml:space="preserve">data rozpoczęcia: </w:t>
      </w:r>
      <w:r w:rsidRPr="00003AFF">
        <w:rPr>
          <w:rFonts w:ascii="Times New Roman" w:eastAsia="Times New Roman" w:hAnsi="Times New Roman" w:cs="Times New Roman"/>
          <w:sz w:val="24"/>
          <w:szCs w:val="24"/>
          <w:lang w:eastAsia="pl-PL"/>
        </w:rPr>
        <w:br/>
        <w:t xml:space="preserve">data zakończenia: </w:t>
      </w: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Znaczenie</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60,00</w:t>
            </w:r>
          </w:p>
        </w:tc>
      </w:tr>
      <w:tr w:rsidR="00003AFF" w:rsidRPr="00003AFF" w:rsidTr="00003AFF">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AFF" w:rsidRPr="00003AFF" w:rsidRDefault="00003AFF" w:rsidP="00003AFF">
            <w:pPr>
              <w:spacing w:after="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t>40,00</w:t>
            </w:r>
          </w:p>
        </w:tc>
      </w:tr>
    </w:tbl>
    <w:p w:rsidR="00003AFF" w:rsidRPr="00003AFF" w:rsidRDefault="00003AFF" w:rsidP="00003AFF">
      <w:pPr>
        <w:spacing w:after="240" w:line="240" w:lineRule="auto"/>
        <w:rPr>
          <w:rFonts w:ascii="Times New Roman" w:eastAsia="Times New Roman" w:hAnsi="Times New Roman" w:cs="Times New Roman"/>
          <w:sz w:val="24"/>
          <w:szCs w:val="24"/>
          <w:lang w:eastAsia="pl-PL"/>
        </w:rPr>
      </w:pPr>
      <w:r w:rsidRPr="00003AFF">
        <w:rPr>
          <w:rFonts w:ascii="Times New Roman" w:eastAsia="Times New Roman" w:hAnsi="Times New Roman" w:cs="Times New Roman"/>
          <w:sz w:val="24"/>
          <w:szCs w:val="24"/>
          <w:lang w:eastAsia="pl-PL"/>
        </w:rPr>
        <w:br/>
      </w:r>
      <w:r w:rsidRPr="00003AFF">
        <w:rPr>
          <w:rFonts w:ascii="Times New Roman" w:eastAsia="Times New Roman" w:hAnsi="Times New Roman" w:cs="Times New Roman"/>
          <w:b/>
          <w:bCs/>
          <w:sz w:val="24"/>
          <w:szCs w:val="24"/>
          <w:lang w:eastAsia="pl-PL"/>
        </w:rPr>
        <w:t>6) INFORMACJE DODATKOWE:</w:t>
      </w:r>
      <w:r w:rsidRPr="00003AFF">
        <w:rPr>
          <w:rFonts w:ascii="Times New Roman" w:eastAsia="Times New Roman" w:hAnsi="Times New Roman" w:cs="Times New Roman"/>
          <w:sz w:val="24"/>
          <w:szCs w:val="24"/>
          <w:lang w:eastAsia="pl-PL"/>
        </w:rPr>
        <w:br/>
      </w:r>
    </w:p>
    <w:p w:rsidR="00003AFF" w:rsidRPr="00003AFF" w:rsidRDefault="00003AFF" w:rsidP="00003AFF">
      <w:pPr>
        <w:spacing w:after="240" w:line="240" w:lineRule="auto"/>
        <w:rPr>
          <w:rFonts w:ascii="Times New Roman" w:eastAsia="Times New Roman" w:hAnsi="Times New Roman" w:cs="Times New Roman"/>
          <w:sz w:val="24"/>
          <w:szCs w:val="24"/>
          <w:lang w:eastAsia="pl-PL"/>
        </w:rPr>
      </w:pPr>
    </w:p>
    <w:p w:rsidR="00003AFF" w:rsidRPr="00003AFF" w:rsidRDefault="00003AFF" w:rsidP="00003AF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3AFF" w:rsidRPr="00003AFF" w:rsidTr="00003AFF">
        <w:trPr>
          <w:tblCellSpacing w:w="15" w:type="dxa"/>
        </w:trPr>
        <w:tc>
          <w:tcPr>
            <w:tcW w:w="0" w:type="auto"/>
            <w:vAlign w:val="center"/>
            <w:hideMark/>
          </w:tcPr>
          <w:p w:rsidR="00003AFF" w:rsidRPr="00003AFF" w:rsidRDefault="00003AFF" w:rsidP="00003AFF">
            <w:pPr>
              <w:spacing w:after="240" w:line="240" w:lineRule="auto"/>
              <w:rPr>
                <w:rFonts w:ascii="Times New Roman" w:eastAsia="Times New Roman" w:hAnsi="Times New Roman" w:cs="Times New Roman"/>
                <w:sz w:val="24"/>
                <w:szCs w:val="24"/>
                <w:lang w:eastAsia="pl-PL"/>
              </w:rPr>
            </w:pPr>
          </w:p>
        </w:tc>
      </w:tr>
    </w:tbl>
    <w:p w:rsidR="006B25B0" w:rsidRDefault="006B25B0">
      <w:bookmarkStart w:id="0" w:name="_GoBack"/>
      <w:bookmarkEnd w:id="0"/>
    </w:p>
    <w:sectPr w:rsidR="006B25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AFF"/>
    <w:rsid w:val="00003AFF"/>
    <w:rsid w:val="006B25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EDB39D-79A5-46B1-BBA3-FA81A94F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851683">
      <w:bodyDiv w:val="1"/>
      <w:marLeft w:val="0"/>
      <w:marRight w:val="0"/>
      <w:marTop w:val="0"/>
      <w:marBottom w:val="0"/>
      <w:divBdr>
        <w:top w:val="none" w:sz="0" w:space="0" w:color="auto"/>
        <w:left w:val="none" w:sz="0" w:space="0" w:color="auto"/>
        <w:bottom w:val="none" w:sz="0" w:space="0" w:color="auto"/>
        <w:right w:val="none" w:sz="0" w:space="0" w:color="auto"/>
      </w:divBdr>
      <w:divsChild>
        <w:div w:id="1790396400">
          <w:marLeft w:val="0"/>
          <w:marRight w:val="0"/>
          <w:marTop w:val="0"/>
          <w:marBottom w:val="0"/>
          <w:divBdr>
            <w:top w:val="none" w:sz="0" w:space="0" w:color="auto"/>
            <w:left w:val="none" w:sz="0" w:space="0" w:color="auto"/>
            <w:bottom w:val="none" w:sz="0" w:space="0" w:color="auto"/>
            <w:right w:val="none" w:sz="0" w:space="0" w:color="auto"/>
          </w:divBdr>
          <w:divsChild>
            <w:div w:id="1086994580">
              <w:marLeft w:val="0"/>
              <w:marRight w:val="0"/>
              <w:marTop w:val="0"/>
              <w:marBottom w:val="0"/>
              <w:divBdr>
                <w:top w:val="none" w:sz="0" w:space="0" w:color="auto"/>
                <w:left w:val="none" w:sz="0" w:space="0" w:color="auto"/>
                <w:bottom w:val="none" w:sz="0" w:space="0" w:color="auto"/>
                <w:right w:val="none" w:sz="0" w:space="0" w:color="auto"/>
              </w:divBdr>
            </w:div>
            <w:div w:id="481581613">
              <w:marLeft w:val="0"/>
              <w:marRight w:val="0"/>
              <w:marTop w:val="0"/>
              <w:marBottom w:val="0"/>
              <w:divBdr>
                <w:top w:val="none" w:sz="0" w:space="0" w:color="auto"/>
                <w:left w:val="none" w:sz="0" w:space="0" w:color="auto"/>
                <w:bottom w:val="none" w:sz="0" w:space="0" w:color="auto"/>
                <w:right w:val="none" w:sz="0" w:space="0" w:color="auto"/>
              </w:divBdr>
            </w:div>
            <w:div w:id="297609514">
              <w:marLeft w:val="0"/>
              <w:marRight w:val="0"/>
              <w:marTop w:val="0"/>
              <w:marBottom w:val="0"/>
              <w:divBdr>
                <w:top w:val="none" w:sz="0" w:space="0" w:color="auto"/>
                <w:left w:val="none" w:sz="0" w:space="0" w:color="auto"/>
                <w:bottom w:val="none" w:sz="0" w:space="0" w:color="auto"/>
                <w:right w:val="none" w:sz="0" w:space="0" w:color="auto"/>
              </w:divBdr>
              <w:divsChild>
                <w:div w:id="64567947">
                  <w:marLeft w:val="0"/>
                  <w:marRight w:val="0"/>
                  <w:marTop w:val="0"/>
                  <w:marBottom w:val="0"/>
                  <w:divBdr>
                    <w:top w:val="none" w:sz="0" w:space="0" w:color="auto"/>
                    <w:left w:val="none" w:sz="0" w:space="0" w:color="auto"/>
                    <w:bottom w:val="none" w:sz="0" w:space="0" w:color="auto"/>
                    <w:right w:val="none" w:sz="0" w:space="0" w:color="auto"/>
                  </w:divBdr>
                </w:div>
              </w:divsChild>
            </w:div>
            <w:div w:id="1662269975">
              <w:marLeft w:val="0"/>
              <w:marRight w:val="0"/>
              <w:marTop w:val="0"/>
              <w:marBottom w:val="0"/>
              <w:divBdr>
                <w:top w:val="none" w:sz="0" w:space="0" w:color="auto"/>
                <w:left w:val="none" w:sz="0" w:space="0" w:color="auto"/>
                <w:bottom w:val="none" w:sz="0" w:space="0" w:color="auto"/>
                <w:right w:val="none" w:sz="0" w:space="0" w:color="auto"/>
              </w:divBdr>
              <w:divsChild>
                <w:div w:id="1319454954">
                  <w:marLeft w:val="0"/>
                  <w:marRight w:val="0"/>
                  <w:marTop w:val="0"/>
                  <w:marBottom w:val="0"/>
                  <w:divBdr>
                    <w:top w:val="none" w:sz="0" w:space="0" w:color="auto"/>
                    <w:left w:val="none" w:sz="0" w:space="0" w:color="auto"/>
                    <w:bottom w:val="none" w:sz="0" w:space="0" w:color="auto"/>
                    <w:right w:val="none" w:sz="0" w:space="0" w:color="auto"/>
                  </w:divBdr>
                </w:div>
              </w:divsChild>
            </w:div>
            <w:div w:id="1974166054">
              <w:marLeft w:val="0"/>
              <w:marRight w:val="0"/>
              <w:marTop w:val="0"/>
              <w:marBottom w:val="0"/>
              <w:divBdr>
                <w:top w:val="none" w:sz="0" w:space="0" w:color="auto"/>
                <w:left w:val="none" w:sz="0" w:space="0" w:color="auto"/>
                <w:bottom w:val="none" w:sz="0" w:space="0" w:color="auto"/>
                <w:right w:val="none" w:sz="0" w:space="0" w:color="auto"/>
              </w:divBdr>
              <w:divsChild>
                <w:div w:id="656567017">
                  <w:marLeft w:val="0"/>
                  <w:marRight w:val="0"/>
                  <w:marTop w:val="0"/>
                  <w:marBottom w:val="0"/>
                  <w:divBdr>
                    <w:top w:val="none" w:sz="0" w:space="0" w:color="auto"/>
                    <w:left w:val="none" w:sz="0" w:space="0" w:color="auto"/>
                    <w:bottom w:val="none" w:sz="0" w:space="0" w:color="auto"/>
                    <w:right w:val="none" w:sz="0" w:space="0" w:color="auto"/>
                  </w:divBdr>
                </w:div>
                <w:div w:id="551501009">
                  <w:marLeft w:val="0"/>
                  <w:marRight w:val="0"/>
                  <w:marTop w:val="0"/>
                  <w:marBottom w:val="0"/>
                  <w:divBdr>
                    <w:top w:val="none" w:sz="0" w:space="0" w:color="auto"/>
                    <w:left w:val="none" w:sz="0" w:space="0" w:color="auto"/>
                    <w:bottom w:val="none" w:sz="0" w:space="0" w:color="auto"/>
                    <w:right w:val="none" w:sz="0" w:space="0" w:color="auto"/>
                  </w:divBdr>
                </w:div>
                <w:div w:id="907157058">
                  <w:marLeft w:val="0"/>
                  <w:marRight w:val="0"/>
                  <w:marTop w:val="0"/>
                  <w:marBottom w:val="0"/>
                  <w:divBdr>
                    <w:top w:val="none" w:sz="0" w:space="0" w:color="auto"/>
                    <w:left w:val="none" w:sz="0" w:space="0" w:color="auto"/>
                    <w:bottom w:val="none" w:sz="0" w:space="0" w:color="auto"/>
                    <w:right w:val="none" w:sz="0" w:space="0" w:color="auto"/>
                  </w:divBdr>
                </w:div>
                <w:div w:id="1436746488">
                  <w:marLeft w:val="0"/>
                  <w:marRight w:val="0"/>
                  <w:marTop w:val="0"/>
                  <w:marBottom w:val="0"/>
                  <w:divBdr>
                    <w:top w:val="none" w:sz="0" w:space="0" w:color="auto"/>
                    <w:left w:val="none" w:sz="0" w:space="0" w:color="auto"/>
                    <w:bottom w:val="none" w:sz="0" w:space="0" w:color="auto"/>
                    <w:right w:val="none" w:sz="0" w:space="0" w:color="auto"/>
                  </w:divBdr>
                </w:div>
              </w:divsChild>
            </w:div>
            <w:div w:id="343899411">
              <w:marLeft w:val="0"/>
              <w:marRight w:val="0"/>
              <w:marTop w:val="0"/>
              <w:marBottom w:val="0"/>
              <w:divBdr>
                <w:top w:val="none" w:sz="0" w:space="0" w:color="auto"/>
                <w:left w:val="none" w:sz="0" w:space="0" w:color="auto"/>
                <w:bottom w:val="none" w:sz="0" w:space="0" w:color="auto"/>
                <w:right w:val="none" w:sz="0" w:space="0" w:color="auto"/>
              </w:divBdr>
              <w:divsChild>
                <w:div w:id="1592935805">
                  <w:marLeft w:val="0"/>
                  <w:marRight w:val="0"/>
                  <w:marTop w:val="0"/>
                  <w:marBottom w:val="0"/>
                  <w:divBdr>
                    <w:top w:val="none" w:sz="0" w:space="0" w:color="auto"/>
                    <w:left w:val="none" w:sz="0" w:space="0" w:color="auto"/>
                    <w:bottom w:val="none" w:sz="0" w:space="0" w:color="auto"/>
                    <w:right w:val="none" w:sz="0" w:space="0" w:color="auto"/>
                  </w:divBdr>
                </w:div>
                <w:div w:id="1639457957">
                  <w:marLeft w:val="0"/>
                  <w:marRight w:val="0"/>
                  <w:marTop w:val="0"/>
                  <w:marBottom w:val="0"/>
                  <w:divBdr>
                    <w:top w:val="none" w:sz="0" w:space="0" w:color="auto"/>
                    <w:left w:val="none" w:sz="0" w:space="0" w:color="auto"/>
                    <w:bottom w:val="none" w:sz="0" w:space="0" w:color="auto"/>
                    <w:right w:val="none" w:sz="0" w:space="0" w:color="auto"/>
                  </w:divBdr>
                </w:div>
                <w:div w:id="1747141819">
                  <w:marLeft w:val="0"/>
                  <w:marRight w:val="0"/>
                  <w:marTop w:val="0"/>
                  <w:marBottom w:val="0"/>
                  <w:divBdr>
                    <w:top w:val="none" w:sz="0" w:space="0" w:color="auto"/>
                    <w:left w:val="none" w:sz="0" w:space="0" w:color="auto"/>
                    <w:bottom w:val="none" w:sz="0" w:space="0" w:color="auto"/>
                    <w:right w:val="none" w:sz="0" w:space="0" w:color="auto"/>
                  </w:divBdr>
                </w:div>
                <w:div w:id="1768577430">
                  <w:marLeft w:val="0"/>
                  <w:marRight w:val="0"/>
                  <w:marTop w:val="0"/>
                  <w:marBottom w:val="0"/>
                  <w:divBdr>
                    <w:top w:val="none" w:sz="0" w:space="0" w:color="auto"/>
                    <w:left w:val="none" w:sz="0" w:space="0" w:color="auto"/>
                    <w:bottom w:val="none" w:sz="0" w:space="0" w:color="auto"/>
                    <w:right w:val="none" w:sz="0" w:space="0" w:color="auto"/>
                  </w:divBdr>
                </w:div>
                <w:div w:id="2065179124">
                  <w:marLeft w:val="0"/>
                  <w:marRight w:val="0"/>
                  <w:marTop w:val="0"/>
                  <w:marBottom w:val="0"/>
                  <w:divBdr>
                    <w:top w:val="none" w:sz="0" w:space="0" w:color="auto"/>
                    <w:left w:val="none" w:sz="0" w:space="0" w:color="auto"/>
                    <w:bottom w:val="none" w:sz="0" w:space="0" w:color="auto"/>
                    <w:right w:val="none" w:sz="0" w:space="0" w:color="auto"/>
                  </w:divBdr>
                </w:div>
                <w:div w:id="507642155">
                  <w:marLeft w:val="0"/>
                  <w:marRight w:val="0"/>
                  <w:marTop w:val="0"/>
                  <w:marBottom w:val="0"/>
                  <w:divBdr>
                    <w:top w:val="none" w:sz="0" w:space="0" w:color="auto"/>
                    <w:left w:val="none" w:sz="0" w:space="0" w:color="auto"/>
                    <w:bottom w:val="none" w:sz="0" w:space="0" w:color="auto"/>
                    <w:right w:val="none" w:sz="0" w:space="0" w:color="auto"/>
                  </w:divBdr>
                </w:div>
                <w:div w:id="1760104186">
                  <w:marLeft w:val="0"/>
                  <w:marRight w:val="0"/>
                  <w:marTop w:val="0"/>
                  <w:marBottom w:val="0"/>
                  <w:divBdr>
                    <w:top w:val="none" w:sz="0" w:space="0" w:color="auto"/>
                    <w:left w:val="none" w:sz="0" w:space="0" w:color="auto"/>
                    <w:bottom w:val="none" w:sz="0" w:space="0" w:color="auto"/>
                    <w:right w:val="none" w:sz="0" w:space="0" w:color="auto"/>
                  </w:divBdr>
                </w:div>
              </w:divsChild>
            </w:div>
            <w:div w:id="894464835">
              <w:marLeft w:val="0"/>
              <w:marRight w:val="0"/>
              <w:marTop w:val="0"/>
              <w:marBottom w:val="0"/>
              <w:divBdr>
                <w:top w:val="none" w:sz="0" w:space="0" w:color="auto"/>
                <w:left w:val="none" w:sz="0" w:space="0" w:color="auto"/>
                <w:bottom w:val="none" w:sz="0" w:space="0" w:color="auto"/>
                <w:right w:val="none" w:sz="0" w:space="0" w:color="auto"/>
              </w:divBdr>
              <w:divsChild>
                <w:div w:id="1842576633">
                  <w:marLeft w:val="0"/>
                  <w:marRight w:val="0"/>
                  <w:marTop w:val="0"/>
                  <w:marBottom w:val="0"/>
                  <w:divBdr>
                    <w:top w:val="none" w:sz="0" w:space="0" w:color="auto"/>
                    <w:left w:val="none" w:sz="0" w:space="0" w:color="auto"/>
                    <w:bottom w:val="none" w:sz="0" w:space="0" w:color="auto"/>
                    <w:right w:val="none" w:sz="0" w:space="0" w:color="auto"/>
                  </w:divBdr>
                </w:div>
                <w:div w:id="348455771">
                  <w:marLeft w:val="0"/>
                  <w:marRight w:val="0"/>
                  <w:marTop w:val="0"/>
                  <w:marBottom w:val="0"/>
                  <w:divBdr>
                    <w:top w:val="none" w:sz="0" w:space="0" w:color="auto"/>
                    <w:left w:val="none" w:sz="0" w:space="0" w:color="auto"/>
                    <w:bottom w:val="none" w:sz="0" w:space="0" w:color="auto"/>
                    <w:right w:val="none" w:sz="0" w:space="0" w:color="auto"/>
                  </w:divBdr>
                </w:div>
              </w:divsChild>
            </w:div>
            <w:div w:id="1480423096">
              <w:marLeft w:val="0"/>
              <w:marRight w:val="0"/>
              <w:marTop w:val="0"/>
              <w:marBottom w:val="0"/>
              <w:divBdr>
                <w:top w:val="none" w:sz="0" w:space="0" w:color="auto"/>
                <w:left w:val="none" w:sz="0" w:space="0" w:color="auto"/>
                <w:bottom w:val="none" w:sz="0" w:space="0" w:color="auto"/>
                <w:right w:val="none" w:sz="0" w:space="0" w:color="auto"/>
              </w:divBdr>
              <w:divsChild>
                <w:div w:id="2059545545">
                  <w:marLeft w:val="0"/>
                  <w:marRight w:val="0"/>
                  <w:marTop w:val="0"/>
                  <w:marBottom w:val="0"/>
                  <w:divBdr>
                    <w:top w:val="none" w:sz="0" w:space="0" w:color="auto"/>
                    <w:left w:val="none" w:sz="0" w:space="0" w:color="auto"/>
                    <w:bottom w:val="none" w:sz="0" w:space="0" w:color="auto"/>
                    <w:right w:val="none" w:sz="0" w:space="0" w:color="auto"/>
                  </w:divBdr>
                </w:div>
                <w:div w:id="1517771960">
                  <w:marLeft w:val="0"/>
                  <w:marRight w:val="0"/>
                  <w:marTop w:val="0"/>
                  <w:marBottom w:val="0"/>
                  <w:divBdr>
                    <w:top w:val="none" w:sz="0" w:space="0" w:color="auto"/>
                    <w:left w:val="none" w:sz="0" w:space="0" w:color="auto"/>
                    <w:bottom w:val="none" w:sz="0" w:space="0" w:color="auto"/>
                    <w:right w:val="none" w:sz="0" w:space="0" w:color="auto"/>
                  </w:divBdr>
                </w:div>
                <w:div w:id="307903516">
                  <w:marLeft w:val="0"/>
                  <w:marRight w:val="0"/>
                  <w:marTop w:val="0"/>
                  <w:marBottom w:val="0"/>
                  <w:divBdr>
                    <w:top w:val="none" w:sz="0" w:space="0" w:color="auto"/>
                    <w:left w:val="none" w:sz="0" w:space="0" w:color="auto"/>
                    <w:bottom w:val="none" w:sz="0" w:space="0" w:color="auto"/>
                    <w:right w:val="none" w:sz="0" w:space="0" w:color="auto"/>
                  </w:divBdr>
                </w:div>
                <w:div w:id="470564431">
                  <w:marLeft w:val="0"/>
                  <w:marRight w:val="0"/>
                  <w:marTop w:val="0"/>
                  <w:marBottom w:val="0"/>
                  <w:divBdr>
                    <w:top w:val="none" w:sz="0" w:space="0" w:color="auto"/>
                    <w:left w:val="none" w:sz="0" w:space="0" w:color="auto"/>
                    <w:bottom w:val="none" w:sz="0" w:space="0" w:color="auto"/>
                    <w:right w:val="none" w:sz="0" w:space="0" w:color="auto"/>
                  </w:divBdr>
                </w:div>
                <w:div w:id="47071666">
                  <w:marLeft w:val="0"/>
                  <w:marRight w:val="0"/>
                  <w:marTop w:val="0"/>
                  <w:marBottom w:val="0"/>
                  <w:divBdr>
                    <w:top w:val="none" w:sz="0" w:space="0" w:color="auto"/>
                    <w:left w:val="none" w:sz="0" w:space="0" w:color="auto"/>
                    <w:bottom w:val="none" w:sz="0" w:space="0" w:color="auto"/>
                    <w:right w:val="none" w:sz="0" w:space="0" w:color="auto"/>
                  </w:divBdr>
                </w:div>
              </w:divsChild>
            </w:div>
            <w:div w:id="1046296579">
              <w:marLeft w:val="0"/>
              <w:marRight w:val="0"/>
              <w:marTop w:val="0"/>
              <w:marBottom w:val="0"/>
              <w:divBdr>
                <w:top w:val="none" w:sz="0" w:space="0" w:color="auto"/>
                <w:left w:val="none" w:sz="0" w:space="0" w:color="auto"/>
                <w:bottom w:val="none" w:sz="0" w:space="0" w:color="auto"/>
                <w:right w:val="none" w:sz="0" w:space="0" w:color="auto"/>
              </w:divBdr>
              <w:divsChild>
                <w:div w:id="633634091">
                  <w:marLeft w:val="0"/>
                  <w:marRight w:val="0"/>
                  <w:marTop w:val="0"/>
                  <w:marBottom w:val="0"/>
                  <w:divBdr>
                    <w:top w:val="none" w:sz="0" w:space="0" w:color="auto"/>
                    <w:left w:val="none" w:sz="0" w:space="0" w:color="auto"/>
                    <w:bottom w:val="none" w:sz="0" w:space="0" w:color="auto"/>
                    <w:right w:val="none" w:sz="0" w:space="0" w:color="auto"/>
                  </w:divBdr>
                </w:div>
                <w:div w:id="93747467">
                  <w:marLeft w:val="0"/>
                  <w:marRight w:val="0"/>
                  <w:marTop w:val="0"/>
                  <w:marBottom w:val="0"/>
                  <w:divBdr>
                    <w:top w:val="none" w:sz="0" w:space="0" w:color="auto"/>
                    <w:left w:val="none" w:sz="0" w:space="0" w:color="auto"/>
                    <w:bottom w:val="none" w:sz="0" w:space="0" w:color="auto"/>
                    <w:right w:val="none" w:sz="0" w:space="0" w:color="auto"/>
                  </w:divBdr>
                </w:div>
                <w:div w:id="1357930290">
                  <w:marLeft w:val="0"/>
                  <w:marRight w:val="0"/>
                  <w:marTop w:val="0"/>
                  <w:marBottom w:val="0"/>
                  <w:divBdr>
                    <w:top w:val="none" w:sz="0" w:space="0" w:color="auto"/>
                    <w:left w:val="none" w:sz="0" w:space="0" w:color="auto"/>
                    <w:bottom w:val="none" w:sz="0" w:space="0" w:color="auto"/>
                    <w:right w:val="none" w:sz="0" w:space="0" w:color="auto"/>
                  </w:divBdr>
                </w:div>
                <w:div w:id="630481281">
                  <w:marLeft w:val="0"/>
                  <w:marRight w:val="0"/>
                  <w:marTop w:val="0"/>
                  <w:marBottom w:val="0"/>
                  <w:divBdr>
                    <w:top w:val="none" w:sz="0" w:space="0" w:color="auto"/>
                    <w:left w:val="none" w:sz="0" w:space="0" w:color="auto"/>
                    <w:bottom w:val="none" w:sz="0" w:space="0" w:color="auto"/>
                    <w:right w:val="none" w:sz="0" w:space="0" w:color="auto"/>
                  </w:divBdr>
                </w:div>
                <w:div w:id="908924770">
                  <w:marLeft w:val="0"/>
                  <w:marRight w:val="0"/>
                  <w:marTop w:val="0"/>
                  <w:marBottom w:val="0"/>
                  <w:divBdr>
                    <w:top w:val="none" w:sz="0" w:space="0" w:color="auto"/>
                    <w:left w:val="none" w:sz="0" w:space="0" w:color="auto"/>
                    <w:bottom w:val="none" w:sz="0" w:space="0" w:color="auto"/>
                    <w:right w:val="none" w:sz="0" w:space="0" w:color="auto"/>
                  </w:divBdr>
                </w:div>
                <w:div w:id="125860778">
                  <w:marLeft w:val="0"/>
                  <w:marRight w:val="0"/>
                  <w:marTop w:val="0"/>
                  <w:marBottom w:val="0"/>
                  <w:divBdr>
                    <w:top w:val="none" w:sz="0" w:space="0" w:color="auto"/>
                    <w:left w:val="none" w:sz="0" w:space="0" w:color="auto"/>
                    <w:bottom w:val="none" w:sz="0" w:space="0" w:color="auto"/>
                    <w:right w:val="none" w:sz="0" w:space="0" w:color="auto"/>
                  </w:divBdr>
                </w:div>
                <w:div w:id="1739933354">
                  <w:marLeft w:val="0"/>
                  <w:marRight w:val="0"/>
                  <w:marTop w:val="0"/>
                  <w:marBottom w:val="0"/>
                  <w:divBdr>
                    <w:top w:val="none" w:sz="0" w:space="0" w:color="auto"/>
                    <w:left w:val="none" w:sz="0" w:space="0" w:color="auto"/>
                    <w:bottom w:val="none" w:sz="0" w:space="0" w:color="auto"/>
                    <w:right w:val="none" w:sz="0" w:space="0" w:color="auto"/>
                  </w:divBdr>
                </w:div>
                <w:div w:id="1764915317">
                  <w:marLeft w:val="0"/>
                  <w:marRight w:val="0"/>
                  <w:marTop w:val="0"/>
                  <w:marBottom w:val="0"/>
                  <w:divBdr>
                    <w:top w:val="none" w:sz="0" w:space="0" w:color="auto"/>
                    <w:left w:val="none" w:sz="0" w:space="0" w:color="auto"/>
                    <w:bottom w:val="none" w:sz="0" w:space="0" w:color="auto"/>
                    <w:right w:val="none" w:sz="0" w:space="0" w:color="auto"/>
                  </w:divBdr>
                </w:div>
              </w:divsChild>
            </w:div>
            <w:div w:id="196877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5723</Words>
  <Characters>34339</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Maćkowiak</dc:creator>
  <cp:keywords/>
  <dc:description/>
  <cp:lastModifiedBy>Marek Maćkowiak</cp:lastModifiedBy>
  <cp:revision>1</cp:revision>
  <dcterms:created xsi:type="dcterms:W3CDTF">2019-10-03T11:03:00Z</dcterms:created>
  <dcterms:modified xsi:type="dcterms:W3CDTF">2019-10-03T11:04:00Z</dcterms:modified>
</cp:coreProperties>
</file>